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B41AB" w14:textId="30606A2B" w:rsidR="00430E61" w:rsidRDefault="009F6583" w:rsidP="009F6583">
      <w:pPr>
        <w:tabs>
          <w:tab w:val="center" w:pos="4536"/>
          <w:tab w:val="right" w:pos="8280"/>
          <w:tab w:val="right" w:pos="9639"/>
        </w:tabs>
        <w:ind w:right="20"/>
        <w:rPr>
          <w:rFonts w:ascii="Arial" w:hAnsi="Arial" w:cs="Arial"/>
          <w:b/>
          <w:bCs/>
        </w:rPr>
      </w:pPr>
      <w:r w:rsidRPr="004B5692">
        <w:rPr>
          <w:rFonts w:ascii="Arial" w:hAnsi="Arial" w:cs="Arial"/>
          <w:b/>
          <w:bCs/>
        </w:rPr>
        <w:t>3GPP TSG RAN WG1 #1</w:t>
      </w:r>
      <w:r w:rsidR="00D8068D">
        <w:rPr>
          <w:rFonts w:ascii="Arial" w:hAnsi="Arial" w:cs="Arial"/>
          <w:b/>
          <w:bCs/>
        </w:rPr>
        <w:t>1</w:t>
      </w:r>
      <w:r w:rsidR="00390338">
        <w:rPr>
          <w:rFonts w:ascii="Arial" w:hAnsi="Arial" w:cs="Arial"/>
          <w:b/>
          <w:bCs/>
        </w:rPr>
        <w:t>2</w:t>
      </w:r>
      <w:r w:rsidRPr="000E0207">
        <w:rPr>
          <w:rFonts w:ascii="Arial" w:hAnsi="Arial" w:cs="Arial"/>
          <w:b/>
          <w:bCs/>
        </w:rPr>
        <w:tab/>
      </w:r>
      <w:r>
        <w:rPr>
          <w:rFonts w:ascii="Arial" w:hAnsi="Arial" w:cs="Arial"/>
          <w:b/>
          <w:bCs/>
        </w:rPr>
        <w:t xml:space="preserve">                                         </w:t>
      </w:r>
      <w:r w:rsidRPr="000E0207">
        <w:rPr>
          <w:rFonts w:ascii="Arial" w:hAnsi="Arial" w:cs="Arial"/>
          <w:b/>
          <w:bCs/>
        </w:rPr>
        <w:tab/>
        <w:t xml:space="preserve">    </w:t>
      </w:r>
      <w:r>
        <w:rPr>
          <w:rFonts w:ascii="Arial" w:hAnsi="Arial" w:cs="Arial"/>
          <w:b/>
          <w:bCs/>
        </w:rPr>
        <w:t xml:space="preserve">  </w:t>
      </w:r>
      <w:r w:rsidR="008E0A96">
        <w:rPr>
          <w:rFonts w:ascii="Arial" w:hAnsi="Arial" w:cs="Arial"/>
          <w:b/>
          <w:bCs/>
        </w:rPr>
        <w:t xml:space="preserve">     </w:t>
      </w:r>
      <w:r w:rsidR="005B7FFA" w:rsidRPr="005B7FFA">
        <w:rPr>
          <w:rFonts w:ascii="Arial" w:hAnsi="Arial" w:cs="Arial"/>
          <w:b/>
          <w:bCs/>
        </w:rPr>
        <w:t>R1-</w:t>
      </w:r>
      <w:r w:rsidR="00592A9D" w:rsidRPr="00592A9D">
        <w:rPr>
          <w:rFonts w:ascii="Arial" w:hAnsi="Arial" w:cs="Arial"/>
          <w:b/>
          <w:bCs/>
        </w:rPr>
        <w:t>2301335</w:t>
      </w:r>
    </w:p>
    <w:p w14:paraId="5624D5F0" w14:textId="03B364F8" w:rsidR="007C7666" w:rsidRPr="007C7666" w:rsidRDefault="00390338" w:rsidP="007C7666">
      <w:pPr>
        <w:tabs>
          <w:tab w:val="center" w:pos="4536"/>
          <w:tab w:val="right" w:pos="9072"/>
        </w:tabs>
        <w:rPr>
          <w:rFonts w:ascii="Arial" w:eastAsia="MS Mincho" w:hAnsi="Arial" w:cs="Arial"/>
          <w:b/>
          <w:bCs/>
          <w:szCs w:val="22"/>
          <w:lang w:eastAsia="ja-JP"/>
        </w:rPr>
      </w:pPr>
      <w:r w:rsidRPr="00390338">
        <w:rPr>
          <w:rFonts w:ascii="Arial" w:eastAsia="MS Mincho" w:hAnsi="Arial" w:cs="Arial"/>
          <w:b/>
          <w:bCs/>
          <w:szCs w:val="22"/>
          <w:lang w:val="en-GB" w:eastAsia="ja-JP"/>
        </w:rPr>
        <w:t>Athens, Greece, February 27</w:t>
      </w:r>
      <w:r w:rsidRPr="00390338">
        <w:rPr>
          <w:rFonts w:ascii="Arial" w:eastAsia="MS Mincho" w:hAnsi="Arial" w:cs="Arial"/>
          <w:b/>
          <w:bCs/>
          <w:szCs w:val="22"/>
          <w:vertAlign w:val="superscript"/>
          <w:lang w:val="en-GB" w:eastAsia="ja-JP"/>
        </w:rPr>
        <w:t>th</w:t>
      </w:r>
      <w:r w:rsidRPr="00390338">
        <w:rPr>
          <w:rFonts w:ascii="Arial" w:eastAsia="MS Mincho" w:hAnsi="Arial" w:cs="Arial"/>
          <w:b/>
          <w:bCs/>
          <w:szCs w:val="22"/>
          <w:lang w:val="en-GB" w:eastAsia="ja-JP"/>
        </w:rPr>
        <w:t xml:space="preserve"> – March 3</w:t>
      </w:r>
      <w:r w:rsidRPr="00390338">
        <w:rPr>
          <w:rFonts w:ascii="Arial" w:eastAsia="MS Mincho" w:hAnsi="Arial" w:cs="Arial"/>
          <w:b/>
          <w:bCs/>
          <w:szCs w:val="22"/>
          <w:vertAlign w:val="superscript"/>
          <w:lang w:val="en-GB" w:eastAsia="ja-JP"/>
        </w:rPr>
        <w:t>rd</w:t>
      </w:r>
      <w:r w:rsidRPr="00390338">
        <w:rPr>
          <w:rFonts w:ascii="Arial" w:eastAsia="MS Mincho" w:hAnsi="Arial" w:cs="Arial"/>
          <w:b/>
          <w:bCs/>
          <w:szCs w:val="22"/>
          <w:lang w:val="en-GB" w:eastAsia="ja-JP"/>
        </w:rPr>
        <w:t>, 2023</w:t>
      </w:r>
    </w:p>
    <w:p w14:paraId="178D8C0D" w14:textId="77777777" w:rsidR="00E306B3" w:rsidRDefault="00E306B3" w:rsidP="00801CBA">
      <w:pPr>
        <w:pStyle w:val="3GPPHeader"/>
        <w:contextualSpacing/>
        <w:rPr>
          <w:sz w:val="22"/>
          <w:szCs w:val="22"/>
        </w:rPr>
      </w:pPr>
    </w:p>
    <w:p w14:paraId="3AC99794" w14:textId="5A7CB7AC" w:rsidR="00B90144" w:rsidRDefault="00B90144" w:rsidP="00801CBA">
      <w:pPr>
        <w:pStyle w:val="3GPPHeader"/>
        <w:contextualSpacing/>
        <w:rPr>
          <w:sz w:val="22"/>
          <w:szCs w:val="22"/>
        </w:rPr>
      </w:pPr>
      <w:r w:rsidRPr="00315C6E">
        <w:rPr>
          <w:sz w:val="22"/>
          <w:szCs w:val="22"/>
        </w:rPr>
        <w:t>Agenda Item:</w:t>
      </w:r>
      <w:r w:rsidRPr="00315C6E">
        <w:rPr>
          <w:sz w:val="22"/>
          <w:szCs w:val="22"/>
        </w:rPr>
        <w:tab/>
      </w:r>
      <w:r w:rsidR="00D5794E">
        <w:rPr>
          <w:sz w:val="22"/>
          <w:szCs w:val="22"/>
        </w:rPr>
        <w:t>9</w:t>
      </w:r>
      <w:r>
        <w:rPr>
          <w:sz w:val="22"/>
          <w:szCs w:val="22"/>
        </w:rPr>
        <w:t>.</w:t>
      </w:r>
      <w:r w:rsidR="00432164">
        <w:rPr>
          <w:sz w:val="22"/>
          <w:szCs w:val="22"/>
        </w:rPr>
        <w:t>1.</w:t>
      </w:r>
      <w:r w:rsidR="00C27F2C">
        <w:rPr>
          <w:sz w:val="22"/>
          <w:szCs w:val="22"/>
        </w:rPr>
        <w:t>4.2</w:t>
      </w:r>
    </w:p>
    <w:p w14:paraId="1AFE252F" w14:textId="77777777" w:rsidR="00CD566C" w:rsidRPr="00315C6E" w:rsidRDefault="00CD566C" w:rsidP="00801CBA">
      <w:pPr>
        <w:pStyle w:val="3GPPHeader"/>
        <w:contextualSpacing/>
        <w:rPr>
          <w:sz w:val="22"/>
          <w:szCs w:val="22"/>
        </w:rPr>
      </w:pPr>
    </w:p>
    <w:p w14:paraId="62C8DF9B" w14:textId="77777777" w:rsidR="00B90144" w:rsidRPr="00315C6E" w:rsidRDefault="00B90144" w:rsidP="00B90144">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2B80B287" w14:textId="347CE974" w:rsidR="00425046" w:rsidRDefault="00B90144" w:rsidP="00B90144">
      <w:pPr>
        <w:pStyle w:val="3GPPHeader"/>
        <w:rPr>
          <w:sz w:val="22"/>
          <w:szCs w:val="22"/>
        </w:rPr>
      </w:pPr>
      <w:r w:rsidRPr="00315C6E">
        <w:rPr>
          <w:sz w:val="22"/>
          <w:szCs w:val="22"/>
        </w:rPr>
        <w:t>Title:</w:t>
      </w:r>
      <w:r w:rsidRPr="00315C6E">
        <w:rPr>
          <w:sz w:val="22"/>
          <w:szCs w:val="22"/>
        </w:rPr>
        <w:tab/>
      </w:r>
      <w:r w:rsidR="00C27F2C" w:rsidRPr="00C27F2C">
        <w:rPr>
          <w:sz w:val="22"/>
          <w:szCs w:val="22"/>
        </w:rPr>
        <w:t>Views on SRI/TPMI enhancement for enabling 8 TX UL transmission</w:t>
      </w:r>
    </w:p>
    <w:p w14:paraId="127F5BF3" w14:textId="77777777" w:rsidR="00B90144" w:rsidRPr="00315C6E" w:rsidRDefault="00B90144" w:rsidP="00B90144">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6397C45F" w14:textId="3EF5BE67" w:rsidR="001C4F93" w:rsidRDefault="00A421F5" w:rsidP="00A421F5">
      <w:pPr>
        <w:pStyle w:val="0Maintext"/>
        <w:spacing w:after="120" w:afterAutospacing="0" w:line="240" w:lineRule="auto"/>
        <w:ind w:firstLine="0"/>
        <w:rPr>
          <w:lang w:val="en-US"/>
        </w:rPr>
      </w:pPr>
      <w:r>
        <w:rPr>
          <w:lang w:val="en-US"/>
        </w:rPr>
        <w:t>In Rel-18,</w:t>
      </w:r>
      <w:r w:rsidR="00411838">
        <w:rPr>
          <w:lang w:val="en-US"/>
        </w:rPr>
        <w:t xml:space="preserve"> a work item was</w:t>
      </w:r>
      <w:r>
        <w:rPr>
          <w:lang w:val="en-US"/>
        </w:rPr>
        <w:t xml:space="preserve"> approved</w:t>
      </w:r>
      <w:r w:rsidR="00411838">
        <w:rPr>
          <w:lang w:val="en-US"/>
        </w:rPr>
        <w:t xml:space="preserve"> for further MIMO enhancements (</w:t>
      </w:r>
      <w:r>
        <w:rPr>
          <w:lang w:val="en-US"/>
        </w:rPr>
        <w:t xml:space="preserve">WID in </w:t>
      </w:r>
      <w:r w:rsidR="007B6697" w:rsidRPr="007B6697">
        <w:rPr>
          <w:lang w:val="en-US"/>
        </w:rPr>
        <w:t>RP-213598</w:t>
      </w:r>
      <w:r w:rsidR="007B6697">
        <w:rPr>
          <w:lang w:val="en-US"/>
        </w:rPr>
        <w:t xml:space="preserve"> [1]</w:t>
      </w:r>
      <w:r w:rsidR="00411838">
        <w:rPr>
          <w:lang w:val="en-US"/>
        </w:rPr>
        <w:t>)</w:t>
      </w:r>
      <w:r w:rsidR="009C41E6">
        <w:rPr>
          <w:lang w:val="en-US"/>
        </w:rPr>
        <w:t xml:space="preserve">, </w:t>
      </w:r>
      <w:r w:rsidR="00411838">
        <w:rPr>
          <w:lang w:val="en-US"/>
        </w:rPr>
        <w:t>and the study and possible specification of 8 Tx UL operation is included as one of the objectives.</w:t>
      </w:r>
    </w:p>
    <w:tbl>
      <w:tblPr>
        <w:tblStyle w:val="TableGrid"/>
        <w:tblW w:w="0" w:type="auto"/>
        <w:tblLook w:val="04A0" w:firstRow="1" w:lastRow="0" w:firstColumn="1" w:lastColumn="0" w:noHBand="0" w:noVBand="1"/>
      </w:tblPr>
      <w:tblGrid>
        <w:gridCol w:w="9350"/>
      </w:tblGrid>
      <w:tr w:rsidR="00D3152B" w14:paraId="79C0B7D8" w14:textId="77777777" w:rsidTr="00D3152B">
        <w:tc>
          <w:tcPr>
            <w:tcW w:w="17270" w:type="dxa"/>
          </w:tcPr>
          <w:p w14:paraId="13D29809" w14:textId="22BC36D3" w:rsidR="00354D74" w:rsidRPr="00354D74" w:rsidRDefault="00354D74" w:rsidP="00354D74">
            <w:pPr>
              <w:numPr>
                <w:ilvl w:val="0"/>
                <w:numId w:val="5"/>
              </w:numPr>
              <w:overflowPunct w:val="0"/>
              <w:autoSpaceDE w:val="0"/>
              <w:autoSpaceDN w:val="0"/>
              <w:adjustRightInd w:val="0"/>
              <w:snapToGrid w:val="0"/>
              <w:spacing w:beforeLines="50" w:before="120"/>
              <w:ind w:left="420" w:hanging="420"/>
              <w:jc w:val="both"/>
              <w:textAlignment w:val="baseline"/>
              <w:rPr>
                <w:bCs/>
                <w:sz w:val="20"/>
                <w:szCs w:val="20"/>
              </w:rPr>
            </w:pPr>
            <w:r w:rsidRPr="00354D74">
              <w:rPr>
                <w:bCs/>
                <w:sz w:val="20"/>
                <w:szCs w:val="20"/>
              </w:rPr>
              <w:t xml:space="preserve">Study, and if justified, specify UL DMRS, SRS, </w:t>
            </w:r>
            <w:r w:rsidRPr="00354D74">
              <w:rPr>
                <w:bCs/>
                <w:sz w:val="20"/>
                <w:szCs w:val="20"/>
                <w:highlight w:val="yellow"/>
              </w:rPr>
              <w:t>SRI, and TPMI (including codebook) enhancements</w:t>
            </w:r>
            <w:r w:rsidRPr="00354D74">
              <w:rPr>
                <w:bCs/>
                <w:sz w:val="20"/>
                <w:szCs w:val="20"/>
              </w:rPr>
              <w:t xml:space="preserve"> to enable 8 Tx UL operation to support 4 and more layers per UE in UL targeting CPE/FWA/vehicle/Industrial devices</w:t>
            </w:r>
          </w:p>
          <w:p w14:paraId="043ED6BD" w14:textId="0148F980" w:rsidR="00D3152B" w:rsidRPr="00354D74" w:rsidRDefault="00354D74" w:rsidP="00354D74">
            <w:pPr>
              <w:numPr>
                <w:ilvl w:val="1"/>
                <w:numId w:val="16"/>
              </w:numPr>
              <w:overflowPunct w:val="0"/>
              <w:autoSpaceDE w:val="0"/>
              <w:autoSpaceDN w:val="0"/>
              <w:adjustRightInd w:val="0"/>
              <w:snapToGrid w:val="0"/>
              <w:spacing w:beforeLines="50" w:before="120"/>
              <w:ind w:left="840"/>
              <w:jc w:val="both"/>
              <w:textAlignment w:val="baseline"/>
              <w:rPr>
                <w:bCs/>
                <w:sz w:val="20"/>
                <w:szCs w:val="20"/>
              </w:rPr>
            </w:pPr>
            <w:r w:rsidRPr="00354D74">
              <w:rPr>
                <w:bCs/>
                <w:sz w:val="20"/>
                <w:szCs w:val="20"/>
              </w:rPr>
              <w:t>Note: Potential restrictions on the scope of this objective (including coherence assumption, full/non-full power modes) will be identified as part of the study.</w:t>
            </w:r>
          </w:p>
        </w:tc>
      </w:tr>
    </w:tbl>
    <w:p w14:paraId="6CC88377" w14:textId="500B5CF0" w:rsidR="009C41E6" w:rsidRDefault="009C41E6" w:rsidP="00A421F5">
      <w:pPr>
        <w:pStyle w:val="0Maintext"/>
        <w:spacing w:after="120" w:afterAutospacing="0" w:line="240" w:lineRule="auto"/>
        <w:ind w:firstLine="0"/>
        <w:rPr>
          <w:lang w:val="en-US"/>
        </w:rPr>
      </w:pPr>
    </w:p>
    <w:p w14:paraId="5EF93E73" w14:textId="5547F19C" w:rsidR="000057B0" w:rsidRDefault="000057B0" w:rsidP="00A421F5">
      <w:pPr>
        <w:pStyle w:val="0Maintext"/>
        <w:spacing w:after="120" w:afterAutospacing="0" w:line="240" w:lineRule="auto"/>
        <w:ind w:firstLine="0"/>
        <w:rPr>
          <w:lang w:val="en-US"/>
        </w:rPr>
      </w:pPr>
      <w:r>
        <w:rPr>
          <w:lang w:val="en-US"/>
        </w:rPr>
        <w:t xml:space="preserve">In this contribution, we </w:t>
      </w:r>
      <w:r w:rsidR="006F12E1">
        <w:rPr>
          <w:lang w:val="en-US"/>
        </w:rPr>
        <w:t>discuss the remaining issues on</w:t>
      </w:r>
      <w:r>
        <w:rPr>
          <w:lang w:val="en-US"/>
        </w:rPr>
        <w:t xml:space="preserve"> SRI and TPMI enhancements </w:t>
      </w:r>
      <w:r w:rsidR="006C512B">
        <w:rPr>
          <w:lang w:val="en-US"/>
        </w:rPr>
        <w:t>for enabling 8 Tx UL operation.</w:t>
      </w:r>
    </w:p>
    <w:p w14:paraId="11D6F97C" w14:textId="2CA38728" w:rsidR="00657DF6" w:rsidRDefault="001A1718" w:rsidP="00657DF6">
      <w:pPr>
        <w:pStyle w:val="Heading1"/>
      </w:pPr>
      <w:r>
        <w:t>Discussions</w:t>
      </w:r>
    </w:p>
    <w:p w14:paraId="4F4F16E7" w14:textId="1FC35E39" w:rsidR="00657DF6" w:rsidRDefault="00A54227" w:rsidP="00A54227">
      <w:pPr>
        <w:pStyle w:val="Heading2"/>
      </w:pPr>
      <w:r>
        <w:t>Codebook based transmission</w:t>
      </w:r>
    </w:p>
    <w:p w14:paraId="5A377624" w14:textId="7DD46707" w:rsidR="00143536" w:rsidRPr="00143536" w:rsidRDefault="00143536" w:rsidP="001F3D1F">
      <w:pPr>
        <w:pStyle w:val="0Maintext"/>
        <w:spacing w:after="120" w:afterAutospacing="0" w:line="240" w:lineRule="auto"/>
        <w:ind w:firstLine="0"/>
        <w:rPr>
          <w:b/>
          <w:bCs/>
          <w:u w:val="single"/>
        </w:rPr>
      </w:pPr>
      <w:r w:rsidRPr="00492C84">
        <w:rPr>
          <w:b/>
          <w:bCs/>
          <w:u w:val="single"/>
        </w:rPr>
        <w:t>UE antenna configurations</w:t>
      </w:r>
      <w:r w:rsidR="00A36C77" w:rsidRPr="00492C84">
        <w:rPr>
          <w:b/>
          <w:bCs/>
          <w:u w:val="single"/>
        </w:rPr>
        <w:t xml:space="preserve"> and reporting</w:t>
      </w:r>
    </w:p>
    <w:p w14:paraId="207D41A6" w14:textId="0BBDD48F" w:rsidR="00143536" w:rsidRDefault="006178A8" w:rsidP="00143536">
      <w:pPr>
        <w:pStyle w:val="0Maintext"/>
        <w:spacing w:after="120" w:afterAutospacing="0" w:line="240" w:lineRule="auto"/>
        <w:ind w:firstLine="0"/>
      </w:pPr>
      <w:r>
        <w:t>In RAN1#109-e</w:t>
      </w:r>
      <w:r w:rsidR="00F43394">
        <w:t>/</w:t>
      </w:r>
      <w:r w:rsidR="00E13AF5">
        <w:t>RAN1#110</w:t>
      </w:r>
      <w:r w:rsidR="00F43394">
        <w:t>/#110bis-e</w:t>
      </w:r>
      <w:r>
        <w:t>, w</w:t>
      </w:r>
      <w:r w:rsidR="00143536">
        <w:t xml:space="preserve">e </w:t>
      </w:r>
      <w:r w:rsidR="00E13AF5">
        <w:t>have the following agreements on</w:t>
      </w:r>
      <w:r w:rsidR="00143536">
        <w:t xml:space="preserve"> antenna configurations</w:t>
      </w:r>
      <w:r>
        <w:t>:</w:t>
      </w:r>
    </w:p>
    <w:p w14:paraId="004C482A" w14:textId="77777777" w:rsidR="00143536" w:rsidRPr="000E2CB7" w:rsidRDefault="00143536" w:rsidP="008B4BBB">
      <w:pPr>
        <w:ind w:left="720"/>
        <w:rPr>
          <w:rFonts w:ascii="Times" w:eastAsia="Batang" w:hAnsi="Times"/>
          <w:b/>
          <w:bCs/>
          <w:i/>
          <w:iCs/>
          <w:color w:val="000000"/>
          <w:sz w:val="18"/>
          <w:szCs w:val="21"/>
          <w:highlight w:val="green"/>
          <w:shd w:val="clear" w:color="auto" w:fill="FFFF00"/>
          <w:lang w:val="en-GB" w:eastAsia="en-US"/>
        </w:rPr>
      </w:pPr>
      <w:r w:rsidRPr="000E2CB7">
        <w:rPr>
          <w:rFonts w:ascii="Times" w:eastAsia="Batang" w:hAnsi="Times"/>
          <w:b/>
          <w:bCs/>
          <w:i/>
          <w:iCs/>
          <w:color w:val="000000"/>
          <w:sz w:val="18"/>
          <w:szCs w:val="21"/>
          <w:highlight w:val="green"/>
          <w:shd w:val="clear" w:color="auto" w:fill="FFFF00"/>
          <w:lang w:val="en-GB" w:eastAsia="en-US"/>
        </w:rPr>
        <w:t>Agreement</w:t>
      </w:r>
    </w:p>
    <w:p w14:paraId="097911FB" w14:textId="77777777" w:rsidR="00143536" w:rsidRPr="000E2CB7" w:rsidRDefault="00143536" w:rsidP="008B4BBB">
      <w:pPr>
        <w:ind w:left="720"/>
        <w:jc w:val="both"/>
        <w:rPr>
          <w:rFonts w:ascii="Times" w:eastAsia="Batang" w:hAnsi="Times" w:cs="Times"/>
          <w:i/>
          <w:iCs/>
          <w:sz w:val="18"/>
          <w:szCs w:val="21"/>
          <w:lang w:val="en-GB" w:eastAsia="en-US"/>
        </w:rPr>
      </w:pPr>
      <w:r w:rsidRPr="000E2CB7">
        <w:rPr>
          <w:rFonts w:ascii="Times" w:eastAsia="Batang" w:hAnsi="Times" w:cs="Times"/>
          <w:bCs/>
          <w:i/>
          <w:iCs/>
          <w:sz w:val="18"/>
          <w:szCs w:val="21"/>
          <w:lang w:val="en-GB" w:eastAsia="en-US"/>
        </w:rPr>
        <w:t>For 8TX UE, consider the following UE antenna layouts for codebook design,</w:t>
      </w:r>
    </w:p>
    <w:p w14:paraId="04B38FCC" w14:textId="77777777" w:rsidR="00143536" w:rsidRPr="000E2CB7" w:rsidRDefault="00143536" w:rsidP="008B4BBB">
      <w:pPr>
        <w:numPr>
          <w:ilvl w:val="0"/>
          <w:numId w:val="34"/>
        </w:numPr>
        <w:ind w:left="1480"/>
        <w:rPr>
          <w:rFonts w:ascii="Times" w:eastAsia="Batang" w:hAnsi="Times"/>
          <w:i/>
          <w:iCs/>
          <w:sz w:val="18"/>
          <w:szCs w:val="22"/>
          <w:lang w:val="en-GB" w:eastAsia="en-US"/>
        </w:rPr>
      </w:pPr>
      <w:r w:rsidRPr="000E2CB7">
        <w:rPr>
          <w:rFonts w:ascii="Times" w:eastAsia="Batang" w:hAnsi="Times"/>
          <w:i/>
          <w:iCs/>
          <w:sz w:val="18"/>
          <w:szCs w:val="22"/>
          <w:lang w:val="en-GB" w:eastAsia="en-US"/>
        </w:rPr>
        <w:t>For non-coherent UEs, consider linear array (1D/2D) of cross-polarized or single-polarized antenna configuration</w:t>
      </w:r>
    </w:p>
    <w:p w14:paraId="77A03D25" w14:textId="77777777" w:rsidR="00143536" w:rsidRPr="000E2CB7" w:rsidRDefault="00143536" w:rsidP="008B4BBB">
      <w:pPr>
        <w:numPr>
          <w:ilvl w:val="0"/>
          <w:numId w:val="34"/>
        </w:numPr>
        <w:ind w:left="1480"/>
        <w:jc w:val="both"/>
        <w:rPr>
          <w:rFonts w:ascii="Times" w:eastAsia="Batang" w:hAnsi="Times" w:cs="Times"/>
          <w:i/>
          <w:iCs/>
          <w:sz w:val="18"/>
          <w:szCs w:val="21"/>
          <w:lang w:val="en-GB" w:eastAsia="x-none"/>
        </w:rPr>
      </w:pPr>
      <w:r w:rsidRPr="000E2CB7">
        <w:rPr>
          <w:rFonts w:ascii="Times" w:eastAsia="Batang" w:hAnsi="Times" w:cs="Times"/>
          <w:bCs/>
          <w:i/>
          <w:iCs/>
          <w:sz w:val="18"/>
          <w:szCs w:val="21"/>
          <w:lang w:val="en-GB" w:eastAsia="x-none"/>
        </w:rPr>
        <w:t>For fully/partial-coherent UEs, consider linear array (1D/2D)</w:t>
      </w:r>
    </w:p>
    <w:p w14:paraId="5956A04A" w14:textId="77777777" w:rsidR="00143536" w:rsidRPr="000E2CB7" w:rsidRDefault="00143536" w:rsidP="008B4BBB">
      <w:pPr>
        <w:numPr>
          <w:ilvl w:val="1"/>
          <w:numId w:val="34"/>
        </w:numPr>
        <w:ind w:left="1920"/>
        <w:jc w:val="both"/>
        <w:rPr>
          <w:rFonts w:ascii="Times" w:eastAsia="Batang" w:hAnsi="Times" w:cs="Times"/>
          <w:i/>
          <w:iCs/>
          <w:sz w:val="18"/>
          <w:szCs w:val="21"/>
          <w:lang w:val="en-GB" w:eastAsia="x-none"/>
        </w:rPr>
      </w:pPr>
      <w:r w:rsidRPr="000E2CB7">
        <w:rPr>
          <w:rFonts w:ascii="Times" w:eastAsia="Batang" w:hAnsi="Times" w:cs="Times"/>
          <w:bCs/>
          <w:i/>
          <w:iCs/>
          <w:sz w:val="18"/>
          <w:szCs w:val="21"/>
          <w:lang w:val="en-GB" w:eastAsia="x-none"/>
        </w:rPr>
        <w:t>Where the array is either cross-polarized antenna configuration or single polarized antenna configuration</w:t>
      </w:r>
    </w:p>
    <w:p w14:paraId="6B5026C0" w14:textId="77777777" w:rsidR="00143536" w:rsidRPr="000E2CB7" w:rsidRDefault="00143536" w:rsidP="008B4BBB">
      <w:pPr>
        <w:numPr>
          <w:ilvl w:val="1"/>
          <w:numId w:val="34"/>
        </w:numPr>
        <w:ind w:left="1920"/>
        <w:jc w:val="both"/>
        <w:rPr>
          <w:rFonts w:ascii="Times" w:eastAsia="Batang" w:hAnsi="Times" w:cs="Times"/>
          <w:i/>
          <w:iCs/>
          <w:sz w:val="18"/>
          <w:szCs w:val="21"/>
          <w:lang w:val="en-GB" w:eastAsia="x-none"/>
        </w:rPr>
      </w:pPr>
      <w:r w:rsidRPr="000E2CB7">
        <w:rPr>
          <w:rFonts w:ascii="Times" w:eastAsia="Batang" w:hAnsi="Times" w:cs="Times"/>
          <w:bCs/>
          <w:i/>
          <w:iCs/>
          <w:sz w:val="18"/>
          <w:szCs w:val="21"/>
          <w:lang w:val="en-GB" w:eastAsia="x-none"/>
        </w:rPr>
        <w:t>Ng&gt;=1 antenna groups can be considered where each group comprises coherent antennas, and across groups, antennas can be non-coherent/coherent depending on device types</w:t>
      </w:r>
    </w:p>
    <w:p w14:paraId="7CEB74DB" w14:textId="77777777" w:rsidR="00143536" w:rsidRPr="000E2CB7" w:rsidRDefault="00143536" w:rsidP="008B4BBB">
      <w:pPr>
        <w:numPr>
          <w:ilvl w:val="2"/>
          <w:numId w:val="34"/>
        </w:numPr>
        <w:ind w:left="2320"/>
        <w:jc w:val="both"/>
        <w:rPr>
          <w:rFonts w:ascii="Times" w:eastAsia="Batang" w:hAnsi="Times" w:cs="Times"/>
          <w:i/>
          <w:iCs/>
          <w:sz w:val="18"/>
          <w:szCs w:val="21"/>
          <w:lang w:val="en-GB" w:eastAsia="x-none"/>
        </w:rPr>
      </w:pPr>
      <w:r w:rsidRPr="000E2CB7">
        <w:rPr>
          <w:rFonts w:ascii="Times" w:eastAsia="Batang" w:hAnsi="Times" w:cs="Times"/>
          <w:bCs/>
          <w:i/>
          <w:iCs/>
          <w:sz w:val="18"/>
          <w:szCs w:val="21"/>
          <w:lang w:val="en-GB" w:eastAsia="x-none"/>
        </w:rPr>
        <w:t>An example of an antenna group is a panel</w:t>
      </w:r>
    </w:p>
    <w:p w14:paraId="6FEEDEFB" w14:textId="77777777" w:rsidR="00143536" w:rsidRPr="000E2CB7" w:rsidRDefault="00143536" w:rsidP="008B4BBB">
      <w:pPr>
        <w:numPr>
          <w:ilvl w:val="1"/>
          <w:numId w:val="34"/>
        </w:numPr>
        <w:ind w:left="1920"/>
        <w:jc w:val="both"/>
        <w:rPr>
          <w:rFonts w:ascii="Times" w:eastAsia="Batang" w:hAnsi="Times" w:cs="Times"/>
          <w:sz w:val="20"/>
          <w:szCs w:val="22"/>
          <w:lang w:val="en-GB" w:eastAsia="x-none"/>
        </w:rPr>
      </w:pPr>
      <w:r w:rsidRPr="000E2CB7">
        <w:rPr>
          <w:rFonts w:ascii="Times" w:eastAsia="Batang" w:hAnsi="Times" w:cs="Times"/>
          <w:bCs/>
          <w:i/>
          <w:iCs/>
          <w:sz w:val="18"/>
          <w:szCs w:val="21"/>
          <w:lang w:val="en-GB" w:eastAsia="x-none"/>
        </w:rPr>
        <w:t>Within an antenna group, antenna elements are uniformly spaced. Across different antenna groups, companies to provide details.</w:t>
      </w:r>
    </w:p>
    <w:p w14:paraId="0236631C" w14:textId="77777777" w:rsidR="008B4BBB" w:rsidRPr="008B4BBB" w:rsidRDefault="008B4BBB" w:rsidP="008B4BBB">
      <w:pPr>
        <w:ind w:left="720"/>
        <w:jc w:val="both"/>
        <w:rPr>
          <w:rFonts w:ascii="Times" w:hAnsi="Times" w:cs="Times"/>
          <w:bCs/>
          <w:i/>
          <w:iCs/>
          <w:sz w:val="18"/>
          <w:lang w:val="en-GB" w:eastAsia="x-none"/>
        </w:rPr>
      </w:pPr>
      <w:r w:rsidRPr="008B4BBB">
        <w:rPr>
          <w:rFonts w:ascii="Times" w:hAnsi="Times" w:cs="Times"/>
          <w:bCs/>
          <w:i/>
          <w:iCs/>
          <w:sz w:val="18"/>
          <w:lang w:val="en-GB" w:eastAsia="x-none"/>
        </w:rPr>
        <w:t xml:space="preserve">Additional information for definition of antenna layout </w:t>
      </w:r>
    </w:p>
    <w:p w14:paraId="7B84DDB1" w14:textId="77777777" w:rsidR="008B4BBB" w:rsidRPr="008B4BBB" w:rsidRDefault="008B4BBB" w:rsidP="008B4BBB">
      <w:pPr>
        <w:numPr>
          <w:ilvl w:val="0"/>
          <w:numId w:val="34"/>
        </w:numPr>
        <w:ind w:left="1480"/>
        <w:jc w:val="both"/>
        <w:rPr>
          <w:rFonts w:ascii="Times" w:hAnsi="Times" w:cs="Times"/>
          <w:bCs/>
          <w:i/>
          <w:iCs/>
          <w:sz w:val="18"/>
          <w:lang w:val="en-GB" w:eastAsia="x-none"/>
        </w:rPr>
      </w:pPr>
      <w:r w:rsidRPr="008B4BBB">
        <w:rPr>
          <w:rFonts w:ascii="Times" w:hAnsi="Times" w:cs="Times"/>
          <w:bCs/>
          <w:i/>
          <w:iCs/>
          <w:sz w:val="18"/>
          <w:lang w:val="en-GB" w:eastAsia="x-none"/>
        </w:rPr>
        <w:t xml:space="preserve">Based on the number of coherent groups, following exemplary cases can be considered where, within each group, antenna elements are spaced by 0.5λ, and then </w:t>
      </w:r>
      <w:proofErr w:type="spellStart"/>
      <w:r w:rsidRPr="008B4BBB">
        <w:rPr>
          <w:rFonts w:ascii="Times" w:hAnsi="Times" w:cs="Times"/>
          <w:bCs/>
          <w:i/>
          <w:iCs/>
          <w:sz w:val="18"/>
          <w:lang w:val="en-GB" w:eastAsia="x-none"/>
        </w:rPr>
        <w:t>dG</w:t>
      </w:r>
      <w:proofErr w:type="spellEnd"/>
      <w:r w:rsidRPr="008B4BBB">
        <w:rPr>
          <w:rFonts w:ascii="Times" w:hAnsi="Times" w:cs="Times"/>
          <w:bCs/>
          <w:i/>
          <w:iCs/>
          <w:sz w:val="18"/>
          <w:lang w:val="en-GB" w:eastAsia="x-none"/>
        </w:rPr>
        <w:t xml:space="preserve">-H, </w:t>
      </w:r>
      <w:proofErr w:type="spellStart"/>
      <w:r w:rsidRPr="008B4BBB">
        <w:rPr>
          <w:rFonts w:ascii="Times" w:hAnsi="Times" w:cs="Times"/>
          <w:bCs/>
          <w:i/>
          <w:iCs/>
          <w:sz w:val="18"/>
          <w:lang w:val="en-GB" w:eastAsia="x-none"/>
        </w:rPr>
        <w:t>dG</w:t>
      </w:r>
      <w:proofErr w:type="spellEnd"/>
      <w:r w:rsidRPr="008B4BBB">
        <w:rPr>
          <w:rFonts w:ascii="Times" w:hAnsi="Times" w:cs="Times"/>
          <w:bCs/>
          <w:i/>
          <w:iCs/>
          <w:sz w:val="18"/>
          <w:lang w:val="en-GB" w:eastAsia="x-none"/>
        </w:rPr>
        <w:t xml:space="preserve">-V represent the horizontal and vertical spacings between the </w:t>
      </w:r>
      <w:proofErr w:type="spellStart"/>
      <w:r w:rsidRPr="008B4BBB">
        <w:rPr>
          <w:rFonts w:ascii="Times" w:hAnsi="Times" w:cs="Times"/>
          <w:bCs/>
          <w:i/>
          <w:iCs/>
          <w:sz w:val="18"/>
          <w:lang w:val="en-GB" w:eastAsia="x-none"/>
        </w:rPr>
        <w:t>centers</w:t>
      </w:r>
      <w:proofErr w:type="spellEnd"/>
      <w:r w:rsidRPr="008B4BBB">
        <w:rPr>
          <w:rFonts w:ascii="Times" w:hAnsi="Times" w:cs="Times"/>
          <w:bCs/>
          <w:i/>
          <w:iCs/>
          <w:sz w:val="18"/>
          <w:lang w:val="en-GB" w:eastAsia="x-none"/>
        </w:rPr>
        <w:t xml:space="preserve"> of adjacent antenna groups, respectively </w:t>
      </w:r>
    </w:p>
    <w:p w14:paraId="3339DC2B" w14:textId="77777777" w:rsidR="008B4BBB" w:rsidRPr="008B4BBB" w:rsidRDefault="008B4BBB" w:rsidP="008B4BBB">
      <w:pPr>
        <w:numPr>
          <w:ilvl w:val="1"/>
          <w:numId w:val="34"/>
        </w:numPr>
        <w:ind w:left="1920"/>
        <w:jc w:val="both"/>
        <w:rPr>
          <w:rFonts w:ascii="Times" w:hAnsi="Times" w:cs="Times"/>
          <w:bCs/>
          <w:i/>
          <w:iCs/>
          <w:sz w:val="18"/>
          <w:lang w:val="en-GB" w:eastAsia="x-none"/>
        </w:rPr>
      </w:pPr>
      <w:r w:rsidRPr="008B4BBB">
        <w:rPr>
          <w:rFonts w:ascii="Times" w:hAnsi="Times" w:cs="Times"/>
          <w:bCs/>
          <w:i/>
          <w:iCs/>
          <w:sz w:val="18"/>
          <w:lang w:val="en-GB" w:eastAsia="x-none"/>
        </w:rPr>
        <w:t xml:space="preserve">Further down-selection can be done in the next meeting, if needed </w:t>
      </w:r>
    </w:p>
    <w:p w14:paraId="4DC03AC2" w14:textId="77777777" w:rsidR="008B4BBB" w:rsidRPr="008B4BBB" w:rsidRDefault="008B4BBB" w:rsidP="008B4BBB">
      <w:pPr>
        <w:numPr>
          <w:ilvl w:val="1"/>
          <w:numId w:val="34"/>
        </w:numPr>
        <w:ind w:left="1920"/>
        <w:jc w:val="both"/>
        <w:rPr>
          <w:rFonts w:ascii="Times" w:hAnsi="Times" w:cs="Times"/>
          <w:bCs/>
          <w:i/>
          <w:iCs/>
          <w:sz w:val="18"/>
          <w:lang w:val="en-GB" w:eastAsia="x-none"/>
        </w:rPr>
      </w:pPr>
      <w:r w:rsidRPr="008B4BBB">
        <w:rPr>
          <w:rFonts w:ascii="Times" w:hAnsi="Times" w:cs="Times"/>
          <w:bCs/>
          <w:i/>
          <w:iCs/>
          <w:sz w:val="18"/>
          <w:lang w:val="en-GB" w:eastAsia="x-none"/>
        </w:rPr>
        <w:t xml:space="preserve">The shown exemplary placing of antenna groups can be used for evaluation purpose, but the codebook design is not restricted to shown cases. </w:t>
      </w:r>
    </w:p>
    <w:p w14:paraId="629AF5D9" w14:textId="77777777" w:rsidR="008B4BBB" w:rsidRPr="008B4BBB" w:rsidRDefault="008B4BBB" w:rsidP="008B4BBB">
      <w:pPr>
        <w:numPr>
          <w:ilvl w:val="1"/>
          <w:numId w:val="34"/>
        </w:numPr>
        <w:ind w:left="1920"/>
        <w:jc w:val="both"/>
        <w:rPr>
          <w:rFonts w:ascii="Times" w:hAnsi="Times" w:cs="Times"/>
          <w:bCs/>
          <w:i/>
          <w:iCs/>
          <w:sz w:val="18"/>
          <w:lang w:val="en-GB" w:eastAsia="x-none"/>
        </w:rPr>
      </w:pPr>
      <w:r w:rsidRPr="008B4BBB">
        <w:rPr>
          <w:rFonts w:ascii="Times" w:hAnsi="Times" w:cs="Times"/>
          <w:bCs/>
          <w:i/>
          <w:iCs/>
          <w:sz w:val="18"/>
          <w:lang w:val="en-GB" w:eastAsia="x-none"/>
        </w:rPr>
        <w:t>Other antenna layouts for other use cases are not precluded.</w:t>
      </w:r>
    </w:p>
    <w:p w14:paraId="55A249D3" w14:textId="60A5DEC7" w:rsidR="008B4BBB" w:rsidRPr="008B4BBB" w:rsidRDefault="008B4BBB" w:rsidP="008B4BBB">
      <w:pPr>
        <w:numPr>
          <w:ilvl w:val="1"/>
          <w:numId w:val="34"/>
        </w:numPr>
        <w:ind w:left="1920"/>
        <w:jc w:val="both"/>
        <w:rPr>
          <w:rFonts w:ascii="Times" w:hAnsi="Times" w:cs="Times"/>
          <w:bCs/>
          <w:sz w:val="18"/>
          <w:lang w:val="en-GB" w:eastAsia="x-none"/>
        </w:rPr>
      </w:pPr>
      <w:r w:rsidRPr="008B4BBB">
        <w:rPr>
          <w:rFonts w:ascii="Times" w:hAnsi="Times" w:cs="Times"/>
          <w:bCs/>
          <w:i/>
          <w:iCs/>
          <w:sz w:val="18"/>
          <w:lang w:val="en-GB" w:eastAsia="x-none"/>
        </w:rPr>
        <w:t>To start companies may report their results according to their preferred layout.</w:t>
      </w:r>
    </w:p>
    <w:tbl>
      <w:tblPr>
        <w:tblW w:w="0" w:type="auto"/>
        <w:tblInd w:w="260" w:type="dxa"/>
        <w:tblLayout w:type="fixed"/>
        <w:tblCellMar>
          <w:left w:w="0" w:type="dxa"/>
          <w:right w:w="0" w:type="dxa"/>
        </w:tblCellMar>
        <w:tblLook w:val="04A0" w:firstRow="1" w:lastRow="0" w:firstColumn="1" w:lastColumn="0" w:noHBand="0" w:noVBand="1"/>
      </w:tblPr>
      <w:tblGrid>
        <w:gridCol w:w="630"/>
        <w:gridCol w:w="630"/>
        <w:gridCol w:w="1170"/>
        <w:gridCol w:w="3690"/>
        <w:gridCol w:w="3770"/>
      </w:tblGrid>
      <w:tr w:rsidR="0032200C" w:rsidRPr="00D3186E" w14:paraId="2904D0B9" w14:textId="77777777" w:rsidTr="002073D7">
        <w:tc>
          <w:tcPr>
            <w:tcW w:w="630" w:type="dxa"/>
            <w:tcBorders>
              <w:top w:val="single" w:sz="8" w:space="0" w:color="auto"/>
              <w:left w:val="single" w:sz="8" w:space="0" w:color="auto"/>
              <w:bottom w:val="single" w:sz="8" w:space="0" w:color="auto"/>
              <w:right w:val="single" w:sz="8" w:space="0" w:color="auto"/>
            </w:tcBorders>
            <w:hideMark/>
          </w:tcPr>
          <w:p w14:paraId="576719FD" w14:textId="77777777" w:rsidR="0032200C" w:rsidRPr="00D3186E" w:rsidRDefault="0032200C" w:rsidP="002073D7">
            <w:pPr>
              <w:jc w:val="center"/>
              <w:rPr>
                <w:sz w:val="18"/>
                <w:szCs w:val="18"/>
              </w:rPr>
            </w:pPr>
            <w:r w:rsidRPr="00D3186E">
              <w:rPr>
                <w:b/>
                <w:bCs/>
                <w:sz w:val="18"/>
                <w:szCs w:val="18"/>
              </w:rPr>
              <w:t>Case</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5CDA06" w14:textId="77777777" w:rsidR="0032200C" w:rsidRPr="00D3186E" w:rsidRDefault="0032200C" w:rsidP="002073D7">
            <w:pPr>
              <w:jc w:val="center"/>
              <w:rPr>
                <w:sz w:val="18"/>
                <w:szCs w:val="18"/>
              </w:rPr>
            </w:pPr>
            <w:r w:rsidRPr="00D3186E">
              <w:rPr>
                <w:b/>
                <w:bCs/>
                <w:sz w:val="18"/>
                <w:szCs w:val="18"/>
              </w:rPr>
              <w:t>Ng</w:t>
            </w:r>
          </w:p>
        </w:tc>
        <w:tc>
          <w:tcPr>
            <w:tcW w:w="11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24ED39" w14:textId="77777777" w:rsidR="0032200C" w:rsidRPr="00D3186E" w:rsidRDefault="0032200C" w:rsidP="002073D7">
            <w:pPr>
              <w:jc w:val="center"/>
              <w:rPr>
                <w:sz w:val="18"/>
                <w:szCs w:val="18"/>
              </w:rPr>
            </w:pPr>
            <w:r w:rsidRPr="00D3186E">
              <w:rPr>
                <w:b/>
                <w:bCs/>
                <w:sz w:val="18"/>
                <w:szCs w:val="18"/>
              </w:rPr>
              <w:t>(M, N, P) per group</w:t>
            </w:r>
          </w:p>
        </w:tc>
        <w:tc>
          <w:tcPr>
            <w:tcW w:w="36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AD83C4" w14:textId="77777777" w:rsidR="0032200C" w:rsidRPr="00D3186E" w:rsidRDefault="0032200C" w:rsidP="002073D7">
            <w:pPr>
              <w:jc w:val="center"/>
              <w:rPr>
                <w:sz w:val="18"/>
                <w:szCs w:val="18"/>
              </w:rPr>
            </w:pPr>
            <w:r w:rsidRPr="00D3186E">
              <w:rPr>
                <w:b/>
                <w:bCs/>
                <w:sz w:val="18"/>
                <w:szCs w:val="18"/>
              </w:rPr>
              <w:t>Antenna Layout</w:t>
            </w:r>
          </w:p>
        </w:tc>
        <w:tc>
          <w:tcPr>
            <w:tcW w:w="3770" w:type="dxa"/>
            <w:tcBorders>
              <w:top w:val="single" w:sz="8" w:space="0" w:color="auto"/>
              <w:left w:val="nil"/>
              <w:bottom w:val="single" w:sz="8" w:space="0" w:color="auto"/>
              <w:right w:val="single" w:sz="8" w:space="0" w:color="auto"/>
            </w:tcBorders>
            <w:hideMark/>
          </w:tcPr>
          <w:p w14:paraId="0CA4CACD" w14:textId="77777777" w:rsidR="0032200C" w:rsidRPr="00D3186E" w:rsidRDefault="0032200C" w:rsidP="002073D7">
            <w:pPr>
              <w:jc w:val="center"/>
              <w:rPr>
                <w:sz w:val="18"/>
                <w:szCs w:val="18"/>
              </w:rPr>
            </w:pPr>
            <w:r w:rsidRPr="00D3186E">
              <w:rPr>
                <w:b/>
                <w:bCs/>
                <w:sz w:val="18"/>
                <w:szCs w:val="18"/>
              </w:rPr>
              <w:t>Antenna Pattern/Antenna Element Gain</w:t>
            </w:r>
          </w:p>
        </w:tc>
      </w:tr>
      <w:tr w:rsidR="0032200C" w:rsidRPr="00D3186E" w14:paraId="7B3A4895" w14:textId="77777777" w:rsidTr="002073D7">
        <w:trPr>
          <w:trHeight w:val="163"/>
        </w:trPr>
        <w:tc>
          <w:tcPr>
            <w:tcW w:w="630" w:type="dxa"/>
            <w:tcBorders>
              <w:top w:val="nil"/>
              <w:left w:val="single" w:sz="8" w:space="0" w:color="auto"/>
              <w:bottom w:val="single" w:sz="8" w:space="0" w:color="auto"/>
              <w:right w:val="single" w:sz="8" w:space="0" w:color="auto"/>
            </w:tcBorders>
            <w:vAlign w:val="center"/>
            <w:hideMark/>
          </w:tcPr>
          <w:p w14:paraId="38C8102A" w14:textId="77777777" w:rsidR="0032200C" w:rsidRPr="00D3186E" w:rsidRDefault="0032200C" w:rsidP="002073D7">
            <w:pPr>
              <w:jc w:val="center"/>
              <w:rPr>
                <w:sz w:val="18"/>
                <w:szCs w:val="18"/>
              </w:rPr>
            </w:pPr>
            <w:r w:rsidRPr="00D3186E">
              <w:rPr>
                <w:sz w:val="18"/>
                <w:szCs w:val="18"/>
              </w:rPr>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20F59E" w14:textId="77777777" w:rsidR="0032200C" w:rsidRPr="00D3186E" w:rsidRDefault="0032200C" w:rsidP="002073D7">
            <w:pPr>
              <w:jc w:val="center"/>
              <w:rPr>
                <w:sz w:val="18"/>
                <w:szCs w:val="18"/>
              </w:rPr>
            </w:pPr>
            <w:r w:rsidRPr="00D3186E">
              <w:rPr>
                <w:sz w:val="18"/>
                <w:szCs w:val="18"/>
              </w:rPr>
              <w:t>1</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7BB0DA" w14:textId="77777777" w:rsidR="0032200C" w:rsidRPr="00D3186E" w:rsidRDefault="0032200C" w:rsidP="002073D7">
            <w:pPr>
              <w:jc w:val="center"/>
              <w:rPr>
                <w:sz w:val="18"/>
                <w:szCs w:val="18"/>
              </w:rPr>
            </w:pPr>
            <w:r w:rsidRPr="00D3186E">
              <w:rPr>
                <w:sz w:val="18"/>
                <w:szCs w:val="18"/>
              </w:rPr>
              <w:t xml:space="preserve">(2, 2, 2), </w:t>
            </w:r>
          </w:p>
          <w:p w14:paraId="013C57D1" w14:textId="77777777" w:rsidR="0032200C" w:rsidRPr="00D3186E" w:rsidRDefault="0032200C" w:rsidP="002073D7">
            <w:pPr>
              <w:jc w:val="center"/>
              <w:rPr>
                <w:sz w:val="18"/>
                <w:szCs w:val="18"/>
              </w:rPr>
            </w:pPr>
            <w:r w:rsidRPr="00D3186E">
              <w:rPr>
                <w:sz w:val="18"/>
                <w:szCs w:val="18"/>
              </w:rPr>
              <w:t>(1, 4, 2)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019E62" w14:textId="0914F942" w:rsidR="0032200C" w:rsidRPr="00D3186E" w:rsidRDefault="00D3186E" w:rsidP="002073D7">
            <w:pPr>
              <w:jc w:val="center"/>
              <w:rPr>
                <w:sz w:val="18"/>
                <w:szCs w:val="18"/>
              </w:rPr>
            </w:pPr>
            <w:r w:rsidRPr="00D3186E">
              <w:rPr>
                <w:b/>
                <w:bCs/>
                <w:noProof/>
                <w:sz w:val="18"/>
                <w:szCs w:val="18"/>
              </w:rPr>
              <w:drawing>
                <wp:inline distT="0" distB="0" distL="0" distR="0" wp14:anchorId="04AB0CAE" wp14:editId="31122F6D">
                  <wp:extent cx="1993900" cy="791852"/>
                  <wp:effectExtent l="0" t="0" r="0" b="0"/>
                  <wp:docPr id="3" name="Picture 3" descr="A picture containing 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icon&#10;&#10;Description automatically generated"/>
                          <pic:cNvPicPr>
                            <a:picLocks noChangeAspect="1" noChangeArrowheads="1"/>
                          </pic:cNvPicPr>
                        </pic:nvPicPr>
                        <pic:blipFill>
                          <a:blip r:embed="rId6" r:link="rId7">
                            <a:extLst>
                              <a:ext uri="{28A0092B-C50C-407E-A947-70E740481C1C}">
                                <a14:useLocalDpi xmlns:a14="http://schemas.microsoft.com/office/drawing/2010/main" val="0"/>
                              </a:ext>
                            </a:extLst>
                          </a:blip>
                          <a:srcRect/>
                          <a:stretch>
                            <a:fillRect/>
                          </a:stretch>
                        </pic:blipFill>
                        <pic:spPr bwMode="auto">
                          <a:xfrm>
                            <a:off x="0" y="0"/>
                            <a:ext cx="2021236" cy="802708"/>
                          </a:xfrm>
                          <a:prstGeom prst="rect">
                            <a:avLst/>
                          </a:prstGeom>
                          <a:noFill/>
                          <a:ln>
                            <a:noFill/>
                          </a:ln>
                        </pic:spPr>
                      </pic:pic>
                    </a:graphicData>
                  </a:graphic>
                </wp:inline>
              </w:drawing>
            </w:r>
          </w:p>
        </w:tc>
        <w:tc>
          <w:tcPr>
            <w:tcW w:w="3770" w:type="dxa"/>
            <w:tcBorders>
              <w:top w:val="nil"/>
              <w:left w:val="nil"/>
              <w:bottom w:val="single" w:sz="8" w:space="0" w:color="auto"/>
              <w:right w:val="single" w:sz="8" w:space="0" w:color="auto"/>
            </w:tcBorders>
            <w:hideMark/>
          </w:tcPr>
          <w:p w14:paraId="7025D014" w14:textId="77777777" w:rsidR="0032200C" w:rsidRPr="00D3186E" w:rsidRDefault="0032200C" w:rsidP="002073D7">
            <w:pPr>
              <w:pStyle w:val="BodyText"/>
              <w:spacing w:after="0"/>
              <w:rPr>
                <w:rFonts w:ascii="Times New Roman" w:hAnsi="Times New Roman"/>
                <w:sz w:val="18"/>
                <w:szCs w:val="18"/>
                <w:lang w:eastAsia="zh-CN"/>
              </w:rPr>
            </w:pPr>
            <w:r w:rsidRPr="00D3186E">
              <w:rPr>
                <w:rFonts w:ascii="Times New Roman" w:hAnsi="Times New Roman"/>
                <w:sz w:val="18"/>
                <w:szCs w:val="18"/>
                <w:lang w:eastAsia="zh-CN"/>
              </w:rPr>
              <w:t>Isotropic (Indoor/Outdoor FWA &amp; Industrial)</w:t>
            </w:r>
          </w:p>
          <w:p w14:paraId="75AC82D9" w14:textId="77777777" w:rsidR="0032200C" w:rsidRPr="00D3186E" w:rsidRDefault="0032200C" w:rsidP="002073D7">
            <w:pPr>
              <w:pStyle w:val="BodyText"/>
              <w:spacing w:after="0"/>
              <w:rPr>
                <w:rFonts w:ascii="Times New Roman" w:hAnsi="Times New Roman"/>
                <w:sz w:val="18"/>
                <w:szCs w:val="18"/>
                <w:lang w:eastAsia="zh-CN"/>
              </w:rPr>
            </w:pPr>
            <w:r w:rsidRPr="00D3186E">
              <w:rPr>
                <w:rFonts w:ascii="Times New Roman" w:hAnsi="Times New Roman"/>
                <w:sz w:val="18"/>
                <w:szCs w:val="18"/>
                <w:lang w:eastAsia="zh-CN"/>
              </w:rPr>
              <w:t xml:space="preserve"> </w:t>
            </w:r>
          </w:p>
          <w:p w14:paraId="7624C22E" w14:textId="77777777" w:rsidR="0032200C" w:rsidRPr="00D3186E" w:rsidRDefault="0032200C" w:rsidP="002073D7">
            <w:pPr>
              <w:rPr>
                <w:sz w:val="18"/>
                <w:szCs w:val="18"/>
              </w:rPr>
            </w:pPr>
            <w:r w:rsidRPr="00D3186E">
              <w:rPr>
                <w:sz w:val="18"/>
                <w:szCs w:val="18"/>
              </w:rPr>
              <w:t xml:space="preserve">8 </w:t>
            </w:r>
            <w:proofErr w:type="spellStart"/>
            <w:r w:rsidRPr="00D3186E">
              <w:rPr>
                <w:sz w:val="18"/>
                <w:szCs w:val="18"/>
              </w:rPr>
              <w:t>dBi</w:t>
            </w:r>
            <w:proofErr w:type="spellEnd"/>
            <w:r w:rsidRPr="00D3186E">
              <w:rPr>
                <w:sz w:val="18"/>
                <w:szCs w:val="18"/>
              </w:rPr>
              <w:t>, 65° HPBW(Outdoor FWA)</w:t>
            </w:r>
          </w:p>
        </w:tc>
      </w:tr>
      <w:tr w:rsidR="0032200C" w:rsidRPr="00D3186E" w14:paraId="6D30E0B3" w14:textId="77777777" w:rsidTr="002073D7">
        <w:tc>
          <w:tcPr>
            <w:tcW w:w="630" w:type="dxa"/>
            <w:tcBorders>
              <w:top w:val="nil"/>
              <w:left w:val="single" w:sz="8" w:space="0" w:color="auto"/>
              <w:bottom w:val="single" w:sz="8" w:space="0" w:color="auto"/>
              <w:right w:val="single" w:sz="8" w:space="0" w:color="auto"/>
            </w:tcBorders>
            <w:vAlign w:val="center"/>
            <w:hideMark/>
          </w:tcPr>
          <w:p w14:paraId="05FF6F4C" w14:textId="77777777" w:rsidR="0032200C" w:rsidRPr="00D3186E" w:rsidRDefault="0032200C" w:rsidP="002073D7">
            <w:pPr>
              <w:jc w:val="center"/>
              <w:rPr>
                <w:sz w:val="18"/>
                <w:szCs w:val="18"/>
              </w:rPr>
            </w:pPr>
            <w:r w:rsidRPr="00D3186E">
              <w:rPr>
                <w:sz w:val="18"/>
                <w:szCs w:val="18"/>
              </w:rPr>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5D7121" w14:textId="77777777" w:rsidR="0032200C" w:rsidRPr="00D3186E" w:rsidRDefault="0032200C" w:rsidP="002073D7">
            <w:pPr>
              <w:jc w:val="center"/>
              <w:rPr>
                <w:sz w:val="18"/>
                <w:szCs w:val="18"/>
              </w:rPr>
            </w:pPr>
            <w:r w:rsidRPr="00D3186E">
              <w:rPr>
                <w:sz w:val="18"/>
                <w:szCs w:val="18"/>
              </w:rPr>
              <w:t>2</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C9D382" w14:textId="77777777" w:rsidR="0032200C" w:rsidRPr="00D3186E" w:rsidRDefault="0032200C" w:rsidP="002073D7">
            <w:pPr>
              <w:jc w:val="center"/>
              <w:rPr>
                <w:sz w:val="18"/>
                <w:szCs w:val="18"/>
              </w:rPr>
            </w:pPr>
            <w:r w:rsidRPr="00D3186E">
              <w:rPr>
                <w:sz w:val="18"/>
                <w:szCs w:val="18"/>
              </w:rPr>
              <w:t>(1, 2, 2)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C3F7DF" w14:textId="6B1BFE1D" w:rsidR="0032200C" w:rsidRPr="00D3186E" w:rsidRDefault="00D3186E" w:rsidP="002073D7">
            <w:pPr>
              <w:jc w:val="center"/>
              <w:rPr>
                <w:sz w:val="18"/>
                <w:szCs w:val="18"/>
              </w:rPr>
            </w:pPr>
            <w:r w:rsidRPr="00D3186E">
              <w:rPr>
                <w:noProof/>
                <w:sz w:val="18"/>
                <w:szCs w:val="18"/>
              </w:rPr>
              <w:drawing>
                <wp:inline distT="0" distB="0" distL="0" distR="0" wp14:anchorId="2BF08D5B" wp14:editId="466BA869">
                  <wp:extent cx="2146300" cy="1073150"/>
                  <wp:effectExtent l="0" t="0" r="6350" b="0"/>
                  <wp:docPr id="2" name="Picture 2"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Graphical user interface&#10;&#10;Description automatically generated"/>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146300" cy="1073150"/>
                          </a:xfrm>
                          <a:prstGeom prst="rect">
                            <a:avLst/>
                          </a:prstGeom>
                          <a:noFill/>
                          <a:ln>
                            <a:noFill/>
                          </a:ln>
                        </pic:spPr>
                      </pic:pic>
                    </a:graphicData>
                  </a:graphic>
                </wp:inline>
              </w:drawing>
            </w:r>
          </w:p>
        </w:tc>
        <w:tc>
          <w:tcPr>
            <w:tcW w:w="3770" w:type="dxa"/>
            <w:tcBorders>
              <w:top w:val="nil"/>
              <w:left w:val="nil"/>
              <w:bottom w:val="single" w:sz="8" w:space="0" w:color="auto"/>
              <w:right w:val="single" w:sz="8" w:space="0" w:color="auto"/>
            </w:tcBorders>
            <w:hideMark/>
          </w:tcPr>
          <w:p w14:paraId="0008F118" w14:textId="77777777" w:rsidR="0032200C" w:rsidRPr="00D3186E" w:rsidRDefault="0032200C" w:rsidP="002073D7">
            <w:pPr>
              <w:pStyle w:val="BodyText"/>
              <w:spacing w:after="0"/>
              <w:rPr>
                <w:rFonts w:ascii="Times New Roman" w:hAnsi="Times New Roman"/>
                <w:sz w:val="18"/>
                <w:szCs w:val="18"/>
                <w:lang w:eastAsia="zh-CN"/>
              </w:rPr>
            </w:pPr>
            <w:r w:rsidRPr="00D3186E">
              <w:rPr>
                <w:rFonts w:ascii="Times New Roman" w:hAnsi="Times New Roman"/>
                <w:sz w:val="18"/>
                <w:szCs w:val="18"/>
                <w:lang w:eastAsia="zh-CN"/>
              </w:rPr>
              <w:t>Isotropic (Indoor/Outdoor FWA &amp; Industrial)</w:t>
            </w:r>
          </w:p>
          <w:p w14:paraId="7215D957" w14:textId="77777777" w:rsidR="0032200C" w:rsidRPr="00D3186E" w:rsidRDefault="0032200C" w:rsidP="002073D7">
            <w:pPr>
              <w:pStyle w:val="BodyText"/>
              <w:spacing w:after="0"/>
              <w:rPr>
                <w:rFonts w:ascii="Times New Roman" w:hAnsi="Times New Roman"/>
                <w:sz w:val="18"/>
                <w:szCs w:val="18"/>
                <w:lang w:eastAsia="zh-CN"/>
              </w:rPr>
            </w:pPr>
            <w:r w:rsidRPr="00D3186E">
              <w:rPr>
                <w:rFonts w:ascii="Times New Roman" w:hAnsi="Times New Roman"/>
                <w:sz w:val="18"/>
                <w:szCs w:val="18"/>
                <w:lang w:eastAsia="zh-CN"/>
              </w:rPr>
              <w:t xml:space="preserve"> </w:t>
            </w:r>
          </w:p>
          <w:p w14:paraId="4B3FE494" w14:textId="77777777" w:rsidR="0032200C" w:rsidRPr="00D3186E" w:rsidRDefault="0032200C" w:rsidP="002073D7">
            <w:pPr>
              <w:rPr>
                <w:sz w:val="18"/>
                <w:szCs w:val="18"/>
              </w:rPr>
            </w:pPr>
            <w:r w:rsidRPr="00D3186E">
              <w:rPr>
                <w:sz w:val="18"/>
                <w:szCs w:val="18"/>
              </w:rPr>
              <w:t xml:space="preserve">8 </w:t>
            </w:r>
            <w:proofErr w:type="spellStart"/>
            <w:r w:rsidRPr="00D3186E">
              <w:rPr>
                <w:sz w:val="18"/>
                <w:szCs w:val="18"/>
              </w:rPr>
              <w:t>dBi</w:t>
            </w:r>
            <w:proofErr w:type="spellEnd"/>
            <w:r w:rsidRPr="00D3186E">
              <w:rPr>
                <w:sz w:val="18"/>
                <w:szCs w:val="18"/>
              </w:rPr>
              <w:t>, 65° HPBW(Outdoor FWA) </w:t>
            </w:r>
          </w:p>
        </w:tc>
      </w:tr>
      <w:tr w:rsidR="0032200C" w:rsidRPr="00D3186E" w14:paraId="5FC93377" w14:textId="77777777" w:rsidTr="002073D7">
        <w:tc>
          <w:tcPr>
            <w:tcW w:w="630" w:type="dxa"/>
            <w:tcBorders>
              <w:top w:val="nil"/>
              <w:left w:val="single" w:sz="8" w:space="0" w:color="auto"/>
              <w:bottom w:val="single" w:sz="8" w:space="0" w:color="auto"/>
              <w:right w:val="single" w:sz="8" w:space="0" w:color="auto"/>
            </w:tcBorders>
            <w:vAlign w:val="center"/>
            <w:hideMark/>
          </w:tcPr>
          <w:p w14:paraId="07291231" w14:textId="77777777" w:rsidR="0032200C" w:rsidRPr="00D3186E" w:rsidRDefault="0032200C" w:rsidP="002073D7">
            <w:pPr>
              <w:jc w:val="center"/>
              <w:rPr>
                <w:sz w:val="18"/>
                <w:szCs w:val="18"/>
              </w:rPr>
            </w:pPr>
            <w:r w:rsidRPr="00D3186E">
              <w:rPr>
                <w:sz w:val="18"/>
                <w:szCs w:val="18"/>
              </w:rPr>
              <w:lastRenderedPageBreak/>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AB894A" w14:textId="77777777" w:rsidR="0032200C" w:rsidRPr="00D3186E" w:rsidRDefault="0032200C" w:rsidP="002073D7">
            <w:pPr>
              <w:jc w:val="center"/>
              <w:rPr>
                <w:sz w:val="18"/>
                <w:szCs w:val="18"/>
              </w:rPr>
            </w:pPr>
            <w:r w:rsidRPr="00D3186E">
              <w:rPr>
                <w:sz w:val="18"/>
                <w:szCs w:val="18"/>
              </w:rPr>
              <w:t>4</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BEAB28" w14:textId="77777777" w:rsidR="0032200C" w:rsidRPr="00D3186E" w:rsidRDefault="0032200C" w:rsidP="002073D7">
            <w:pPr>
              <w:jc w:val="center"/>
              <w:rPr>
                <w:sz w:val="18"/>
                <w:szCs w:val="18"/>
              </w:rPr>
            </w:pPr>
            <w:r w:rsidRPr="00D3186E">
              <w:rPr>
                <w:sz w:val="18"/>
                <w:szCs w:val="18"/>
              </w:rPr>
              <w:t>(1, 1, 2)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B8FE1D" w14:textId="77777777" w:rsidR="0032200C" w:rsidRPr="00D3186E" w:rsidRDefault="00B8396A" w:rsidP="002073D7">
            <w:pPr>
              <w:jc w:val="center"/>
              <w:rPr>
                <w:sz w:val="18"/>
                <w:szCs w:val="18"/>
              </w:rPr>
            </w:pPr>
            <w:r w:rsidRPr="006F0421">
              <w:rPr>
                <w:noProof/>
                <w:sz w:val="18"/>
                <w:szCs w:val="18"/>
              </w:rPr>
              <w:object w:dxaOrig="6431" w:dyaOrig="3061" w14:anchorId="44C841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 style="width:172.65pt;height:82.65pt;mso-width-percent:0;mso-height-percent:0;mso-width-percent:0;mso-height-percent:0" o:ole="">
                  <v:imagedata r:id="rId10" o:title=""/>
                </v:shape>
                <o:OLEObject Type="Embed" ProgID="Visio.Drawing.15" ShapeID="_x0000_i1031" DrawAspect="Content" ObjectID="_1738142879" r:id="rId11"/>
              </w:object>
            </w:r>
          </w:p>
        </w:tc>
        <w:tc>
          <w:tcPr>
            <w:tcW w:w="3770" w:type="dxa"/>
            <w:tcBorders>
              <w:top w:val="nil"/>
              <w:left w:val="nil"/>
              <w:bottom w:val="single" w:sz="8" w:space="0" w:color="auto"/>
              <w:right w:val="single" w:sz="8" w:space="0" w:color="auto"/>
            </w:tcBorders>
            <w:hideMark/>
          </w:tcPr>
          <w:p w14:paraId="34F97D8C" w14:textId="77777777" w:rsidR="0032200C" w:rsidRPr="00D3186E" w:rsidRDefault="0032200C" w:rsidP="002073D7">
            <w:pPr>
              <w:pStyle w:val="BodyText"/>
              <w:spacing w:after="0"/>
              <w:rPr>
                <w:rFonts w:ascii="Times New Roman" w:hAnsi="Times New Roman"/>
                <w:sz w:val="18"/>
                <w:szCs w:val="18"/>
                <w:lang w:eastAsia="zh-CN"/>
              </w:rPr>
            </w:pPr>
            <w:r w:rsidRPr="00D3186E">
              <w:rPr>
                <w:rFonts w:ascii="Times New Roman" w:hAnsi="Times New Roman"/>
                <w:sz w:val="18"/>
                <w:szCs w:val="18"/>
                <w:lang w:eastAsia="zh-CN"/>
              </w:rPr>
              <w:t>Isotropic (Indoor/Outdoor FWA &amp; Industrial)</w:t>
            </w:r>
          </w:p>
          <w:p w14:paraId="6252239F" w14:textId="77777777" w:rsidR="0032200C" w:rsidRPr="00D3186E" w:rsidRDefault="0032200C" w:rsidP="002073D7">
            <w:pPr>
              <w:pStyle w:val="BodyText"/>
              <w:spacing w:after="0"/>
              <w:rPr>
                <w:rFonts w:ascii="Times New Roman" w:hAnsi="Times New Roman"/>
                <w:sz w:val="18"/>
                <w:szCs w:val="18"/>
                <w:lang w:eastAsia="zh-CN"/>
              </w:rPr>
            </w:pPr>
            <w:r w:rsidRPr="00D3186E">
              <w:rPr>
                <w:rFonts w:ascii="Times New Roman" w:hAnsi="Times New Roman"/>
                <w:sz w:val="18"/>
                <w:szCs w:val="18"/>
                <w:lang w:eastAsia="zh-CN"/>
              </w:rPr>
              <w:t xml:space="preserve"> </w:t>
            </w:r>
          </w:p>
          <w:p w14:paraId="042D7AB5" w14:textId="77777777" w:rsidR="0032200C" w:rsidRPr="00D3186E" w:rsidRDefault="0032200C" w:rsidP="002073D7">
            <w:pPr>
              <w:rPr>
                <w:sz w:val="18"/>
                <w:szCs w:val="18"/>
              </w:rPr>
            </w:pPr>
            <w:r w:rsidRPr="00D3186E">
              <w:rPr>
                <w:sz w:val="18"/>
                <w:szCs w:val="18"/>
              </w:rPr>
              <w:t xml:space="preserve">4 </w:t>
            </w:r>
            <w:proofErr w:type="spellStart"/>
            <w:r w:rsidRPr="00D3186E">
              <w:rPr>
                <w:sz w:val="18"/>
                <w:szCs w:val="18"/>
              </w:rPr>
              <w:t>dBi</w:t>
            </w:r>
            <w:proofErr w:type="spellEnd"/>
            <w:r w:rsidRPr="00D3186E">
              <w:rPr>
                <w:sz w:val="18"/>
                <w:szCs w:val="18"/>
              </w:rPr>
              <w:t>, 110° HPBW(Indoor FWA &amp; Industrial</w:t>
            </w:r>
          </w:p>
        </w:tc>
      </w:tr>
    </w:tbl>
    <w:p w14:paraId="4DF71445" w14:textId="34DCEA2F" w:rsidR="008B4BBB" w:rsidRDefault="008B4BBB" w:rsidP="008B4BBB">
      <w:pPr>
        <w:rPr>
          <w:rFonts w:ascii="Times" w:eastAsia="Batang" w:hAnsi="Times"/>
          <w:sz w:val="20"/>
          <w:lang w:eastAsia="en-US"/>
        </w:rPr>
      </w:pPr>
    </w:p>
    <w:p w14:paraId="2FF52C7E" w14:textId="77777777" w:rsidR="00E13AF5" w:rsidRPr="00E13AF5" w:rsidRDefault="00E13AF5" w:rsidP="00E13AF5">
      <w:pPr>
        <w:ind w:left="720"/>
        <w:rPr>
          <w:rFonts w:ascii="Times" w:eastAsia="Batang" w:hAnsi="Times" w:cs="Times"/>
          <w:b/>
          <w:bCs/>
          <w:i/>
          <w:sz w:val="18"/>
          <w:szCs w:val="18"/>
          <w:highlight w:val="green"/>
          <w:lang w:val="en-GB" w:eastAsia="en-US"/>
        </w:rPr>
      </w:pPr>
      <w:r w:rsidRPr="00E13AF5">
        <w:rPr>
          <w:rFonts w:ascii="Times" w:eastAsia="Batang" w:hAnsi="Times" w:cs="Times"/>
          <w:b/>
          <w:bCs/>
          <w:i/>
          <w:sz w:val="18"/>
          <w:szCs w:val="18"/>
          <w:highlight w:val="green"/>
          <w:lang w:val="en-GB" w:eastAsia="en-US"/>
        </w:rPr>
        <w:t>Agreement</w:t>
      </w:r>
    </w:p>
    <w:p w14:paraId="6BB8B0B7" w14:textId="77777777" w:rsidR="00E13AF5" w:rsidRPr="00E13AF5" w:rsidRDefault="00E13AF5" w:rsidP="00E13AF5">
      <w:pPr>
        <w:ind w:left="720"/>
        <w:contextualSpacing/>
        <w:rPr>
          <w:rFonts w:ascii="Times" w:eastAsia="Batang" w:hAnsi="Times" w:cs="Times"/>
          <w:i/>
          <w:sz w:val="18"/>
          <w:szCs w:val="18"/>
          <w:lang w:val="en-GB" w:eastAsia="en-US"/>
        </w:rPr>
      </w:pPr>
      <w:r w:rsidRPr="00E13AF5">
        <w:rPr>
          <w:rFonts w:ascii="Times" w:eastAsia="Batang" w:hAnsi="Times" w:cs="Times"/>
          <w:i/>
          <w:sz w:val="18"/>
          <w:szCs w:val="18"/>
          <w:lang w:val="en-GB" w:eastAsia="en-US"/>
        </w:rPr>
        <w:t xml:space="preserve">For 8TX PUSCH, at least support </w:t>
      </w:r>
    </w:p>
    <w:p w14:paraId="27605F9B" w14:textId="77777777" w:rsidR="00E13AF5" w:rsidRPr="00E13AF5" w:rsidRDefault="00E13AF5" w:rsidP="00E13AF5">
      <w:pPr>
        <w:numPr>
          <w:ilvl w:val="0"/>
          <w:numId w:val="36"/>
        </w:numPr>
        <w:ind w:left="1440"/>
        <w:contextualSpacing/>
        <w:rPr>
          <w:rFonts w:ascii="Times" w:eastAsia="Batang" w:hAnsi="Times" w:cs="Times"/>
          <w:i/>
          <w:sz w:val="18"/>
          <w:szCs w:val="18"/>
          <w:lang w:val="en-GB" w:eastAsia="x-none"/>
        </w:rPr>
      </w:pPr>
      <w:r w:rsidRPr="00E13AF5">
        <w:rPr>
          <w:rFonts w:ascii="Times" w:eastAsia="Batang" w:hAnsi="Times" w:cs="Times"/>
          <w:i/>
          <w:sz w:val="18"/>
          <w:szCs w:val="18"/>
          <w:lang w:val="en-GB" w:eastAsia="x-none"/>
        </w:rPr>
        <w:t>Ng=1, 2, 4</w:t>
      </w:r>
    </w:p>
    <w:p w14:paraId="3740925A" w14:textId="77777777" w:rsidR="00E13AF5" w:rsidRPr="00E13AF5" w:rsidRDefault="00E13AF5" w:rsidP="00E13AF5">
      <w:pPr>
        <w:ind w:left="720"/>
        <w:rPr>
          <w:rFonts w:ascii="Times" w:eastAsia="Batang" w:hAnsi="Times" w:cs="Times"/>
          <w:sz w:val="20"/>
          <w:szCs w:val="20"/>
          <w:lang w:val="en-GB" w:eastAsia="en-US"/>
        </w:rPr>
      </w:pPr>
      <w:r w:rsidRPr="00E13AF5">
        <w:rPr>
          <w:rFonts w:ascii="Times" w:eastAsia="Batang" w:hAnsi="Times" w:cs="Times"/>
          <w:i/>
          <w:sz w:val="18"/>
          <w:szCs w:val="18"/>
          <w:lang w:val="en-GB" w:eastAsia="en-US"/>
        </w:rPr>
        <w:t>Note: The above does not restrict the Ng for the non-coherent case</w:t>
      </w:r>
    </w:p>
    <w:p w14:paraId="1A10D708" w14:textId="6677E7A9" w:rsidR="00E13AF5" w:rsidRDefault="00E13AF5" w:rsidP="008B4BBB">
      <w:pPr>
        <w:rPr>
          <w:rFonts w:ascii="Times" w:eastAsia="Batang" w:hAnsi="Times"/>
          <w:sz w:val="20"/>
          <w:lang w:val="en-GB" w:eastAsia="en-US"/>
        </w:rPr>
      </w:pPr>
    </w:p>
    <w:p w14:paraId="2B2CE0E8" w14:textId="77777777" w:rsidR="00F43394" w:rsidRPr="00F43394" w:rsidRDefault="00F43394" w:rsidP="00F43394">
      <w:pPr>
        <w:ind w:left="720"/>
        <w:contextualSpacing/>
        <w:rPr>
          <w:rFonts w:ascii="Times" w:eastAsia="Batang" w:hAnsi="Times" w:cs="Times"/>
          <w:b/>
          <w:bCs/>
          <w:i/>
          <w:iCs/>
          <w:sz w:val="18"/>
          <w:szCs w:val="18"/>
          <w:highlight w:val="green"/>
          <w:lang w:val="en-GB" w:eastAsia="en-US"/>
        </w:rPr>
      </w:pPr>
      <w:r w:rsidRPr="00F43394">
        <w:rPr>
          <w:rFonts w:ascii="Times" w:eastAsia="Batang" w:hAnsi="Times" w:cs="Times"/>
          <w:b/>
          <w:bCs/>
          <w:i/>
          <w:iCs/>
          <w:sz w:val="18"/>
          <w:szCs w:val="18"/>
          <w:highlight w:val="green"/>
          <w:lang w:val="en-GB" w:eastAsia="en-US"/>
        </w:rPr>
        <w:t>Agreement</w:t>
      </w:r>
    </w:p>
    <w:p w14:paraId="73BCF700" w14:textId="77777777" w:rsidR="00F43394" w:rsidRPr="00F43394" w:rsidRDefault="00F43394" w:rsidP="00F43394">
      <w:pPr>
        <w:ind w:left="720"/>
        <w:contextualSpacing/>
        <w:rPr>
          <w:rFonts w:ascii="Times" w:eastAsia="Batang" w:hAnsi="Times" w:cs="Times"/>
          <w:bCs/>
          <w:i/>
          <w:iCs/>
          <w:sz w:val="18"/>
          <w:szCs w:val="18"/>
          <w:lang w:val="en-GB" w:eastAsia="en-US"/>
        </w:rPr>
      </w:pPr>
      <w:r w:rsidRPr="00F43394">
        <w:rPr>
          <w:rFonts w:ascii="Times" w:eastAsia="Batang" w:hAnsi="Times" w:cs="Times"/>
          <w:bCs/>
          <w:i/>
          <w:iCs/>
          <w:sz w:val="18"/>
          <w:szCs w:val="18"/>
          <w:lang w:val="en-GB" w:eastAsia="en-US"/>
        </w:rPr>
        <w:t>Support the following cases for codebook design for 8TX precoders</w:t>
      </w:r>
    </w:p>
    <w:p w14:paraId="335CA938" w14:textId="77777777" w:rsidR="00F43394" w:rsidRPr="00F43394" w:rsidRDefault="00F43394" w:rsidP="00F43394">
      <w:pPr>
        <w:numPr>
          <w:ilvl w:val="0"/>
          <w:numId w:val="43"/>
        </w:numPr>
        <w:overflowPunct w:val="0"/>
        <w:autoSpaceDE w:val="0"/>
        <w:autoSpaceDN w:val="0"/>
        <w:ind w:left="1440"/>
        <w:jc w:val="both"/>
        <w:rPr>
          <w:rFonts w:ascii="Times" w:eastAsia="Batang" w:hAnsi="Times" w:cs="Times"/>
          <w:i/>
          <w:iCs/>
          <w:sz w:val="18"/>
          <w:szCs w:val="21"/>
          <w:lang w:val="en-GB" w:eastAsia="en-US"/>
        </w:rPr>
      </w:pPr>
      <w:r w:rsidRPr="00F43394">
        <w:rPr>
          <w:rFonts w:ascii="Times" w:eastAsia="Batang" w:hAnsi="Times" w:cs="Times"/>
          <w:i/>
          <w:iCs/>
          <w:sz w:val="18"/>
          <w:szCs w:val="21"/>
          <w:lang w:val="en-GB" w:eastAsia="en-US"/>
        </w:rPr>
        <w:t>Full coherent precoders with Ng=1</w:t>
      </w:r>
    </w:p>
    <w:p w14:paraId="04D4AAAE" w14:textId="77777777" w:rsidR="00F43394" w:rsidRPr="00F43394" w:rsidRDefault="00F43394" w:rsidP="00F43394">
      <w:pPr>
        <w:numPr>
          <w:ilvl w:val="1"/>
          <w:numId w:val="42"/>
        </w:numPr>
        <w:ind w:left="2160"/>
        <w:contextualSpacing/>
        <w:rPr>
          <w:rFonts w:ascii="Times" w:eastAsia="Batang" w:hAnsi="Times" w:cs="Times"/>
          <w:bCs/>
          <w:i/>
          <w:iCs/>
          <w:sz w:val="18"/>
          <w:szCs w:val="18"/>
          <w:lang w:val="en-GB" w:eastAsia="x-none"/>
        </w:rPr>
      </w:pPr>
      <w:r w:rsidRPr="00F43394">
        <w:rPr>
          <w:rFonts w:ascii="Times" w:eastAsia="Batang" w:hAnsi="Times" w:cs="Times"/>
          <w:bCs/>
          <w:i/>
          <w:iCs/>
          <w:sz w:val="18"/>
          <w:szCs w:val="18"/>
          <w:lang w:val="en-GB" w:eastAsia="x-none"/>
        </w:rPr>
        <w:t>FFS: Full coherent precoders with Ng=2, Ng=4</w:t>
      </w:r>
    </w:p>
    <w:p w14:paraId="6DA486D0" w14:textId="77777777" w:rsidR="00F43394" w:rsidRPr="00F43394" w:rsidRDefault="00F43394" w:rsidP="00F43394">
      <w:pPr>
        <w:numPr>
          <w:ilvl w:val="0"/>
          <w:numId w:val="43"/>
        </w:numPr>
        <w:overflowPunct w:val="0"/>
        <w:autoSpaceDE w:val="0"/>
        <w:autoSpaceDN w:val="0"/>
        <w:ind w:left="1440"/>
        <w:jc w:val="both"/>
        <w:rPr>
          <w:rFonts w:ascii="Times" w:eastAsia="Batang" w:hAnsi="Times" w:cs="Times"/>
          <w:i/>
          <w:iCs/>
          <w:sz w:val="18"/>
          <w:szCs w:val="21"/>
          <w:lang w:val="en-GB" w:eastAsia="en-US"/>
        </w:rPr>
      </w:pPr>
      <w:r w:rsidRPr="00F43394">
        <w:rPr>
          <w:rFonts w:ascii="Times" w:eastAsia="Batang" w:hAnsi="Times" w:cs="Times"/>
          <w:i/>
          <w:iCs/>
          <w:sz w:val="18"/>
          <w:szCs w:val="21"/>
          <w:lang w:val="en-GB" w:eastAsia="en-US"/>
        </w:rPr>
        <w:t>Partial coherent precoders with Ng=2 and Ng=4</w:t>
      </w:r>
    </w:p>
    <w:p w14:paraId="5BD4BCD7" w14:textId="77777777" w:rsidR="00F43394" w:rsidRPr="00F43394" w:rsidRDefault="00F43394" w:rsidP="00F43394">
      <w:pPr>
        <w:numPr>
          <w:ilvl w:val="1"/>
          <w:numId w:val="42"/>
        </w:numPr>
        <w:ind w:left="2160"/>
        <w:contextualSpacing/>
        <w:rPr>
          <w:rFonts w:ascii="Times" w:eastAsia="Batang" w:hAnsi="Times" w:cs="Times"/>
          <w:bCs/>
          <w:i/>
          <w:iCs/>
          <w:sz w:val="18"/>
          <w:szCs w:val="18"/>
          <w:lang w:val="en-GB" w:eastAsia="x-none"/>
        </w:rPr>
      </w:pPr>
      <w:r w:rsidRPr="00F43394">
        <w:rPr>
          <w:rFonts w:ascii="Times" w:eastAsia="Batang" w:hAnsi="Times" w:cs="Times"/>
          <w:bCs/>
          <w:i/>
          <w:iCs/>
          <w:sz w:val="18"/>
          <w:szCs w:val="18"/>
          <w:lang w:val="en-GB" w:eastAsia="x-none"/>
        </w:rPr>
        <w:t>This does not imply any relation with the number of TPMI indications for 8TX precoder</w:t>
      </w:r>
    </w:p>
    <w:p w14:paraId="0B5D77E0" w14:textId="77777777" w:rsidR="00F43394" w:rsidRPr="00F43394" w:rsidRDefault="00F43394" w:rsidP="00F43394">
      <w:pPr>
        <w:numPr>
          <w:ilvl w:val="0"/>
          <w:numId w:val="43"/>
        </w:numPr>
        <w:overflowPunct w:val="0"/>
        <w:autoSpaceDE w:val="0"/>
        <w:autoSpaceDN w:val="0"/>
        <w:ind w:left="1440"/>
        <w:jc w:val="both"/>
        <w:rPr>
          <w:rFonts w:ascii="Times" w:eastAsia="Batang" w:hAnsi="Times" w:cs="Times"/>
          <w:i/>
          <w:iCs/>
          <w:sz w:val="20"/>
          <w:szCs w:val="22"/>
          <w:lang w:val="en-GB" w:eastAsia="en-US"/>
        </w:rPr>
      </w:pPr>
      <w:r w:rsidRPr="00F43394">
        <w:rPr>
          <w:rFonts w:ascii="Times" w:eastAsia="Batang" w:hAnsi="Times" w:cs="Times"/>
          <w:i/>
          <w:iCs/>
          <w:sz w:val="18"/>
          <w:szCs w:val="21"/>
          <w:lang w:val="en-GB" w:eastAsia="en-US"/>
        </w:rPr>
        <w:t>Non-coherent precoders</w:t>
      </w:r>
    </w:p>
    <w:p w14:paraId="20FF3ED3" w14:textId="77777777" w:rsidR="00F43394" w:rsidRPr="00E13AF5" w:rsidRDefault="00F43394" w:rsidP="008B4BBB">
      <w:pPr>
        <w:rPr>
          <w:rFonts w:ascii="Times" w:eastAsia="Batang" w:hAnsi="Times"/>
          <w:sz w:val="20"/>
          <w:lang w:val="en-GB" w:eastAsia="en-US"/>
        </w:rPr>
      </w:pPr>
    </w:p>
    <w:p w14:paraId="39ED32E7" w14:textId="04808D79" w:rsidR="00143536" w:rsidRPr="008B4BBB" w:rsidRDefault="00143536" w:rsidP="00143536">
      <w:pPr>
        <w:pStyle w:val="0Maintext"/>
        <w:spacing w:after="120" w:afterAutospacing="0" w:line="240" w:lineRule="auto"/>
        <w:ind w:firstLine="0"/>
        <w:rPr>
          <w:lang w:val="en-US"/>
        </w:rPr>
      </w:pPr>
    </w:p>
    <w:p w14:paraId="52BFFE53" w14:textId="721FF540" w:rsidR="006178A8" w:rsidRDefault="006178A8" w:rsidP="00143536">
      <w:pPr>
        <w:pStyle w:val="0Maintext"/>
        <w:spacing w:after="120" w:afterAutospacing="0" w:line="240" w:lineRule="auto"/>
        <w:ind w:firstLine="0"/>
      </w:pPr>
      <w:r>
        <w:t xml:space="preserve">The targeted antenna configurations are essential for codebook design, and it is </w:t>
      </w:r>
      <w:r w:rsidR="002B77AD">
        <w:t>critical</w:t>
      </w:r>
      <w:r>
        <w:t xml:space="preserve"> that the </w:t>
      </w:r>
      <w:proofErr w:type="spellStart"/>
      <w:r>
        <w:t>gNB</w:t>
      </w:r>
      <w:proofErr w:type="spellEnd"/>
      <w:r>
        <w:t xml:space="preserve"> knows what kind of antenna configurations the UE has</w:t>
      </w:r>
      <w:r w:rsidR="00146E3A">
        <w:t>, or alternatively, what codebooks the UE supports</w:t>
      </w:r>
      <w:r>
        <w:t xml:space="preserve">, so that the proper codebook can be configured for the UE. </w:t>
      </w:r>
      <w:r w:rsidR="002B77AD">
        <w:t>Therefore</w:t>
      </w:r>
      <w:r>
        <w:t xml:space="preserve">, </w:t>
      </w:r>
      <w:r w:rsidR="002B77AD">
        <w:t xml:space="preserve">UE capability reporting </w:t>
      </w:r>
      <w:r w:rsidR="00672B57">
        <w:t xml:space="preserve">of </w:t>
      </w:r>
      <w:r w:rsidR="00317053">
        <w:t xml:space="preserve">support of </w:t>
      </w:r>
      <w:r w:rsidR="00146E3A">
        <w:t xml:space="preserve">codebook(s) for </w:t>
      </w:r>
      <w:r w:rsidR="00672B57">
        <w:t>full coheren</w:t>
      </w:r>
      <w:r w:rsidR="00317053">
        <w:t>t</w:t>
      </w:r>
      <w:r w:rsidR="00672B57">
        <w:t>, partial coheren</w:t>
      </w:r>
      <w:r w:rsidR="00317053">
        <w:t>t</w:t>
      </w:r>
      <w:r w:rsidR="00672B57">
        <w:t>, or non-coheren</w:t>
      </w:r>
      <w:r w:rsidR="00317053">
        <w:t>t</w:t>
      </w:r>
      <w:r w:rsidR="00672B57">
        <w:t xml:space="preserve"> </w:t>
      </w:r>
      <w:r w:rsidR="00146E3A">
        <w:t xml:space="preserve">codebook </w:t>
      </w:r>
      <w:r w:rsidR="002B77AD">
        <w:t>is necessary, similar to the legacy systems.</w:t>
      </w:r>
    </w:p>
    <w:p w14:paraId="30D3DFA2" w14:textId="04D35ECE" w:rsidR="00672B57" w:rsidRDefault="00672B57" w:rsidP="00143536">
      <w:pPr>
        <w:pStyle w:val="0Maintext"/>
        <w:spacing w:after="120" w:afterAutospacing="0" w:line="240" w:lineRule="auto"/>
        <w:ind w:firstLine="0"/>
      </w:pPr>
      <w:r>
        <w:t xml:space="preserve">In addition, for full coherency or partial coherency, there can be multiple </w:t>
      </w:r>
      <w:r w:rsidR="005D31C7">
        <w:t xml:space="preserve">possible </w:t>
      </w:r>
      <w:r w:rsidR="00317053">
        <w:t>codebooks that are designed for different antenna layout</w:t>
      </w:r>
      <w:r w:rsidR="005D31C7">
        <w:t>. This should also be reported by the UE.</w:t>
      </w:r>
    </w:p>
    <w:p w14:paraId="59DF3861" w14:textId="55B6E843" w:rsidR="00CB3525" w:rsidRPr="00BC3A22" w:rsidRDefault="00CB3525" w:rsidP="00CB3525">
      <w:pPr>
        <w:pStyle w:val="0Maintext"/>
        <w:spacing w:after="120" w:afterAutospacing="0" w:line="240" w:lineRule="auto"/>
        <w:ind w:firstLine="0"/>
        <w:rPr>
          <w:b/>
          <w:bCs/>
        </w:rPr>
      </w:pPr>
      <w:r w:rsidRPr="00BC3A22">
        <w:rPr>
          <w:b/>
          <w:bCs/>
        </w:rPr>
        <w:t>Proposal 1: For the support of 8 Tx UL</w:t>
      </w:r>
      <w:r w:rsidR="00F73C6B">
        <w:rPr>
          <w:b/>
          <w:bCs/>
        </w:rPr>
        <w:t xml:space="preserve"> with </w:t>
      </w:r>
      <w:proofErr w:type="gramStart"/>
      <w:r w:rsidR="00F73C6B">
        <w:rPr>
          <w:b/>
          <w:bCs/>
        </w:rPr>
        <w:t>codebook based</w:t>
      </w:r>
      <w:proofErr w:type="gramEnd"/>
      <w:r w:rsidR="00F73C6B">
        <w:rPr>
          <w:b/>
          <w:bCs/>
        </w:rPr>
        <w:t xml:space="preserve"> transmission scheme</w:t>
      </w:r>
      <w:r w:rsidRPr="00BC3A22">
        <w:rPr>
          <w:b/>
          <w:bCs/>
        </w:rPr>
        <w:t>, UE reports:</w:t>
      </w:r>
    </w:p>
    <w:p w14:paraId="6382D41A" w14:textId="2CD93A17" w:rsidR="00CB3525" w:rsidRPr="00BC3A22" w:rsidRDefault="00CB3525" w:rsidP="00CB3525">
      <w:pPr>
        <w:pStyle w:val="0Maintext"/>
        <w:numPr>
          <w:ilvl w:val="0"/>
          <w:numId w:val="31"/>
        </w:numPr>
        <w:spacing w:after="120" w:afterAutospacing="0" w:line="240" w:lineRule="auto"/>
        <w:rPr>
          <w:b/>
          <w:bCs/>
        </w:rPr>
      </w:pPr>
      <w:r w:rsidRPr="00BC3A22">
        <w:rPr>
          <w:b/>
          <w:bCs/>
        </w:rPr>
        <w:t>Whether it supports full coheren</w:t>
      </w:r>
      <w:r w:rsidR="006860FE">
        <w:rPr>
          <w:b/>
          <w:bCs/>
        </w:rPr>
        <w:t>t</w:t>
      </w:r>
      <w:r w:rsidRPr="00BC3A22">
        <w:rPr>
          <w:b/>
          <w:bCs/>
        </w:rPr>
        <w:t>, partial coheren</w:t>
      </w:r>
      <w:r w:rsidR="006860FE">
        <w:rPr>
          <w:b/>
          <w:bCs/>
        </w:rPr>
        <w:t>t</w:t>
      </w:r>
      <w:r w:rsidRPr="00BC3A22">
        <w:rPr>
          <w:b/>
          <w:bCs/>
        </w:rPr>
        <w:t xml:space="preserve">, </w:t>
      </w:r>
      <w:r w:rsidR="00095B87">
        <w:rPr>
          <w:b/>
          <w:bCs/>
        </w:rPr>
        <w:t>and/</w:t>
      </w:r>
      <w:r w:rsidRPr="00BC3A22">
        <w:rPr>
          <w:b/>
          <w:bCs/>
        </w:rPr>
        <w:t>or non-coheren</w:t>
      </w:r>
      <w:r w:rsidR="006860FE">
        <w:rPr>
          <w:b/>
          <w:bCs/>
        </w:rPr>
        <w:t>t</w:t>
      </w:r>
      <w:r w:rsidRPr="00BC3A22">
        <w:rPr>
          <w:b/>
          <w:bCs/>
        </w:rPr>
        <w:t xml:space="preserve"> </w:t>
      </w:r>
      <w:r w:rsidR="006860FE">
        <w:rPr>
          <w:b/>
          <w:bCs/>
        </w:rPr>
        <w:t>codebook</w:t>
      </w:r>
      <w:r w:rsidRPr="00BC3A22">
        <w:rPr>
          <w:b/>
          <w:bCs/>
        </w:rPr>
        <w:t>.</w:t>
      </w:r>
    </w:p>
    <w:p w14:paraId="2D0FD4BE" w14:textId="3FBF80D8" w:rsidR="00CB3525" w:rsidRDefault="00CB3525" w:rsidP="00CB3525">
      <w:pPr>
        <w:pStyle w:val="0Maintext"/>
        <w:numPr>
          <w:ilvl w:val="0"/>
          <w:numId w:val="31"/>
        </w:numPr>
        <w:spacing w:after="120" w:afterAutospacing="0" w:line="240" w:lineRule="auto"/>
        <w:rPr>
          <w:b/>
          <w:bCs/>
        </w:rPr>
      </w:pPr>
      <w:r w:rsidRPr="00BC3A22">
        <w:rPr>
          <w:b/>
          <w:bCs/>
        </w:rPr>
        <w:t xml:space="preserve">For </w:t>
      </w:r>
      <w:r w:rsidR="006860FE">
        <w:rPr>
          <w:b/>
          <w:bCs/>
        </w:rPr>
        <w:t xml:space="preserve">a UE supporting </w:t>
      </w:r>
      <w:r w:rsidRPr="00BC3A22">
        <w:rPr>
          <w:b/>
          <w:bCs/>
        </w:rPr>
        <w:t xml:space="preserve">a full-coherent </w:t>
      </w:r>
      <w:r w:rsidR="006860FE">
        <w:rPr>
          <w:b/>
          <w:bCs/>
        </w:rPr>
        <w:t>codebook</w:t>
      </w:r>
      <w:r w:rsidRPr="00BC3A22">
        <w:rPr>
          <w:b/>
          <w:bCs/>
        </w:rPr>
        <w:t xml:space="preserve">, it further reports </w:t>
      </w:r>
      <w:r w:rsidR="00A24F06">
        <w:rPr>
          <w:b/>
          <w:bCs/>
        </w:rPr>
        <w:t>whether it supports (N1, N2) = (2, 2) or (N1, N2) = (4, 1)</w:t>
      </w:r>
      <w:r w:rsidRPr="00BC3A22">
        <w:rPr>
          <w:b/>
          <w:bCs/>
        </w:rPr>
        <w:t>.</w:t>
      </w:r>
    </w:p>
    <w:p w14:paraId="40730852" w14:textId="46D8D5ED" w:rsidR="003600C9" w:rsidRPr="00BC3A22" w:rsidRDefault="003600C9" w:rsidP="00CB3525">
      <w:pPr>
        <w:pStyle w:val="0Maintext"/>
        <w:numPr>
          <w:ilvl w:val="0"/>
          <w:numId w:val="31"/>
        </w:numPr>
        <w:spacing w:after="120" w:afterAutospacing="0" w:line="240" w:lineRule="auto"/>
        <w:rPr>
          <w:b/>
          <w:bCs/>
        </w:rPr>
      </w:pPr>
      <w:r w:rsidRPr="00BC3A22">
        <w:rPr>
          <w:b/>
          <w:bCs/>
        </w:rPr>
        <w:t xml:space="preserve">For </w:t>
      </w:r>
      <w:r>
        <w:rPr>
          <w:b/>
          <w:bCs/>
        </w:rPr>
        <w:t xml:space="preserve">a UE supporting </w:t>
      </w:r>
      <w:r w:rsidRPr="00BC3A22">
        <w:rPr>
          <w:b/>
          <w:bCs/>
        </w:rPr>
        <w:t xml:space="preserve">a partial coherent </w:t>
      </w:r>
      <w:r>
        <w:rPr>
          <w:b/>
          <w:bCs/>
        </w:rPr>
        <w:t>codebook</w:t>
      </w:r>
      <w:r w:rsidRPr="00BC3A22">
        <w:rPr>
          <w:b/>
          <w:bCs/>
        </w:rPr>
        <w:t xml:space="preserve">, it further reports </w:t>
      </w:r>
      <w:r w:rsidR="00095B87">
        <w:rPr>
          <w:b/>
          <w:bCs/>
        </w:rPr>
        <w:t>the number of non-coherent antenna group, i.e., Ng = 2 or 4.</w:t>
      </w:r>
    </w:p>
    <w:p w14:paraId="69CF899D" w14:textId="02FA86DB" w:rsidR="00CB3525" w:rsidRDefault="00F73C6B" w:rsidP="00143536">
      <w:pPr>
        <w:pStyle w:val="0Maintext"/>
        <w:spacing w:after="120" w:afterAutospacing="0" w:line="240" w:lineRule="auto"/>
        <w:ind w:firstLine="0"/>
      </w:pPr>
      <w:r w:rsidRPr="00221AF2">
        <w:t xml:space="preserve">At the same time, the </w:t>
      </w:r>
      <w:proofErr w:type="spellStart"/>
      <w:r w:rsidRPr="00221AF2">
        <w:t>gNB</w:t>
      </w:r>
      <w:proofErr w:type="spellEnd"/>
      <w:r w:rsidRPr="00221AF2">
        <w:t xml:space="preserve"> may configure which codebook</w:t>
      </w:r>
      <w:r w:rsidR="00E66891" w:rsidRPr="00221AF2">
        <w:t xml:space="preserve"> set to use, depending on UE capability. </w:t>
      </w:r>
      <w:r w:rsidR="00EE1172" w:rsidRPr="00221AF2">
        <w:t xml:space="preserve">In legacy 4 Tx design, the codebook for a UE supporting coherent </w:t>
      </w:r>
      <w:r w:rsidR="00C57A53">
        <w:t>codebook</w:t>
      </w:r>
      <w:r w:rsidR="00EE1172" w:rsidRPr="00221AF2">
        <w:t xml:space="preserve"> includes </w:t>
      </w:r>
      <w:r w:rsidR="00BA5144" w:rsidRPr="00221AF2">
        <w:t xml:space="preserve">all the full coherent, partial coherent and non-coherent </w:t>
      </w:r>
      <w:r w:rsidR="00E556FC" w:rsidRPr="00221AF2">
        <w:t>precoders</w:t>
      </w:r>
      <w:r w:rsidR="00BA5144" w:rsidRPr="00221AF2">
        <w:t xml:space="preserve">. The question is whether we follow the same approach </w:t>
      </w:r>
      <w:r w:rsidR="006B76C2" w:rsidRPr="00221AF2">
        <w:t>for</w:t>
      </w:r>
      <w:r w:rsidR="00BA5144" w:rsidRPr="00221AF2">
        <w:t xml:space="preserve"> 8 Tx.</w:t>
      </w:r>
      <w:r w:rsidR="00492C84" w:rsidRPr="00221AF2">
        <w:t xml:space="preserve"> The drawback</w:t>
      </w:r>
      <w:r w:rsidR="007A71F4" w:rsidRPr="00221AF2">
        <w:t xml:space="preserve"> of following the same approach</w:t>
      </w:r>
      <w:r w:rsidR="00492C84" w:rsidRPr="00221AF2">
        <w:t xml:space="preserve"> </w:t>
      </w:r>
      <w:r w:rsidR="007A71F4" w:rsidRPr="00221AF2">
        <w:t>is</w:t>
      </w:r>
      <w:r w:rsidR="00492C84" w:rsidRPr="00221AF2">
        <w:t xml:space="preserve"> larger </w:t>
      </w:r>
      <w:r w:rsidR="006B76C2" w:rsidRPr="00221AF2">
        <w:t>DCI overhead for TPMI indication</w:t>
      </w:r>
      <w:r w:rsidR="007A71F4" w:rsidRPr="00221AF2">
        <w:t xml:space="preserve">, given that there can be many more precoders compared to </w:t>
      </w:r>
      <w:r w:rsidR="00B27C93" w:rsidRPr="00221AF2">
        <w:t xml:space="preserve">4Tx. </w:t>
      </w:r>
      <w:r w:rsidR="00234FEA" w:rsidRPr="00221AF2">
        <w:t xml:space="preserve">In terms of </w:t>
      </w:r>
      <w:r w:rsidR="00B27C93" w:rsidRPr="00221AF2">
        <w:t xml:space="preserve">the benefit, </w:t>
      </w:r>
      <w:r w:rsidR="00234FEA" w:rsidRPr="00221AF2">
        <w:t xml:space="preserve">the main benefit is that the </w:t>
      </w:r>
      <w:proofErr w:type="spellStart"/>
      <w:r w:rsidR="00234FEA" w:rsidRPr="00221AF2">
        <w:t>gNB</w:t>
      </w:r>
      <w:proofErr w:type="spellEnd"/>
      <w:r w:rsidR="00234FEA" w:rsidRPr="00221AF2">
        <w:t xml:space="preserve"> can schedule </w:t>
      </w:r>
      <w:r w:rsidR="00E556FC" w:rsidRPr="00221AF2">
        <w:t xml:space="preserve">using </w:t>
      </w:r>
      <w:proofErr w:type="gramStart"/>
      <w:r w:rsidR="00234FEA" w:rsidRPr="00221AF2">
        <w:t>less</w:t>
      </w:r>
      <w:proofErr w:type="gramEnd"/>
      <w:r w:rsidR="00234FEA" w:rsidRPr="00221AF2">
        <w:t xml:space="preserve"> number of </w:t>
      </w:r>
      <w:r w:rsidR="00E556FC" w:rsidRPr="00221AF2">
        <w:t>antennas (&lt;= 8) in</w:t>
      </w:r>
      <w:r w:rsidR="00E556FC">
        <w:t xml:space="preserve"> case e.g. some antennas </w:t>
      </w:r>
      <w:r w:rsidR="00C57A53">
        <w:t>are</w:t>
      </w:r>
      <w:r w:rsidR="00E556FC">
        <w:t xml:space="preserve"> blocked and experience poor channel condition.</w:t>
      </w:r>
      <w:r w:rsidR="009B3A61">
        <w:t xml:space="preserve"> The blocking issue might be </w:t>
      </w:r>
      <w:r w:rsidR="003B361E">
        <w:t>common for handheld devices such as smart phones even though the antennas are coherent. But for the devices of interest for 8 Tx, which are CPE</w:t>
      </w:r>
      <w:r w:rsidR="00105F82">
        <w:t xml:space="preserve"> or vehicle-type of </w:t>
      </w:r>
      <w:r w:rsidR="001F0C90">
        <w:t xml:space="preserve">devices, </w:t>
      </w:r>
      <w:r w:rsidR="00561912">
        <w:t xml:space="preserve">it is more unlikely to have some of the antennas being blocked among coherent antennas. If we want to </w:t>
      </w:r>
      <w:r w:rsidR="00221AF2">
        <w:t>have</w:t>
      </w:r>
      <w:r w:rsidR="00561912">
        <w:t xml:space="preserve"> more </w:t>
      </w:r>
      <w:r w:rsidR="00DB081B">
        <w:t xml:space="preserve">flexibility, it can be left to </w:t>
      </w:r>
      <w:proofErr w:type="spellStart"/>
      <w:r w:rsidR="00DB081B">
        <w:t>gNB</w:t>
      </w:r>
      <w:proofErr w:type="spellEnd"/>
      <w:r w:rsidR="00DB081B">
        <w:t xml:space="preserve"> to configure what precoders are included based on UE capability.</w:t>
      </w:r>
    </w:p>
    <w:p w14:paraId="714E8BB5" w14:textId="56684549" w:rsidR="00E66891" w:rsidRDefault="00221AF2" w:rsidP="001B38D1">
      <w:pPr>
        <w:pStyle w:val="0Maintext"/>
        <w:spacing w:after="120" w:afterAutospacing="0" w:line="240" w:lineRule="auto"/>
        <w:ind w:firstLine="0"/>
        <w:rPr>
          <w:b/>
          <w:bCs/>
        </w:rPr>
      </w:pPr>
      <w:r w:rsidRPr="00F36A71">
        <w:rPr>
          <w:b/>
          <w:bCs/>
        </w:rPr>
        <w:t xml:space="preserve">Proposal 2: For </w:t>
      </w:r>
      <w:r w:rsidR="00484C8E">
        <w:rPr>
          <w:b/>
          <w:bCs/>
        </w:rPr>
        <w:t xml:space="preserve">a UE </w:t>
      </w:r>
      <w:r w:rsidR="00484C8E" w:rsidRPr="00F36A71">
        <w:rPr>
          <w:b/>
          <w:bCs/>
        </w:rPr>
        <w:t>with 8 Tx UL</w:t>
      </w:r>
      <w:r w:rsidR="00484C8E">
        <w:rPr>
          <w:b/>
          <w:bCs/>
        </w:rPr>
        <w:t xml:space="preserve"> configured with full coherent codebook</w:t>
      </w:r>
      <w:r w:rsidR="00F36A71" w:rsidRPr="00F36A71">
        <w:rPr>
          <w:b/>
          <w:bCs/>
        </w:rPr>
        <w:t xml:space="preserve">, </w:t>
      </w:r>
      <w:r w:rsidR="00484C8E">
        <w:rPr>
          <w:b/>
          <w:bCs/>
        </w:rPr>
        <w:t xml:space="preserve">by default partial/non-coherent precoders are not included. </w:t>
      </w:r>
      <w:r w:rsidR="00484C8E" w:rsidRPr="00F36A71">
        <w:rPr>
          <w:b/>
          <w:bCs/>
        </w:rPr>
        <w:t xml:space="preserve">For </w:t>
      </w:r>
      <w:r w:rsidR="00484C8E">
        <w:rPr>
          <w:b/>
          <w:bCs/>
        </w:rPr>
        <w:t xml:space="preserve">a UE </w:t>
      </w:r>
      <w:r w:rsidR="00484C8E" w:rsidRPr="00F36A71">
        <w:rPr>
          <w:b/>
          <w:bCs/>
        </w:rPr>
        <w:t>with 8 Tx UL</w:t>
      </w:r>
      <w:r w:rsidR="00484C8E">
        <w:rPr>
          <w:b/>
          <w:bCs/>
        </w:rPr>
        <w:t xml:space="preserve"> configured with partial coherent codebook</w:t>
      </w:r>
      <w:r w:rsidR="00484C8E" w:rsidRPr="00F36A71">
        <w:rPr>
          <w:b/>
          <w:bCs/>
        </w:rPr>
        <w:t xml:space="preserve">, </w:t>
      </w:r>
      <w:r w:rsidR="00484C8E">
        <w:rPr>
          <w:b/>
          <w:bCs/>
        </w:rPr>
        <w:t>by default non-coherent precoders are not included.</w:t>
      </w:r>
    </w:p>
    <w:p w14:paraId="7936D9DB" w14:textId="1094439C" w:rsidR="009D19B6" w:rsidRDefault="009D19B6" w:rsidP="009D19B6">
      <w:pPr>
        <w:pStyle w:val="0Maintext"/>
        <w:numPr>
          <w:ilvl w:val="0"/>
          <w:numId w:val="47"/>
        </w:numPr>
        <w:spacing w:after="120" w:afterAutospacing="0" w:line="240" w:lineRule="auto"/>
        <w:rPr>
          <w:b/>
          <w:bCs/>
        </w:rPr>
      </w:pPr>
      <w:r>
        <w:rPr>
          <w:b/>
          <w:bCs/>
        </w:rPr>
        <w:t xml:space="preserve">FFS whether </w:t>
      </w:r>
      <w:proofErr w:type="spellStart"/>
      <w:r>
        <w:rPr>
          <w:b/>
          <w:bCs/>
        </w:rPr>
        <w:t>gNB</w:t>
      </w:r>
      <w:proofErr w:type="spellEnd"/>
      <w:r>
        <w:rPr>
          <w:b/>
          <w:bCs/>
        </w:rPr>
        <w:t xml:space="preserve"> can configure whether partial </w:t>
      </w:r>
      <w:r w:rsidR="00F51F5F">
        <w:rPr>
          <w:b/>
          <w:bCs/>
        </w:rPr>
        <w:t>and/</w:t>
      </w:r>
      <w:r>
        <w:rPr>
          <w:b/>
          <w:bCs/>
        </w:rPr>
        <w:t>or non-coherent precoders are included</w:t>
      </w:r>
    </w:p>
    <w:p w14:paraId="5734806E" w14:textId="77777777" w:rsidR="00F36A71" w:rsidRPr="00F36A71" w:rsidRDefault="00F36A71" w:rsidP="001B38D1">
      <w:pPr>
        <w:pStyle w:val="0Maintext"/>
        <w:spacing w:after="120" w:afterAutospacing="0" w:line="240" w:lineRule="auto"/>
        <w:ind w:firstLine="0"/>
        <w:rPr>
          <w:b/>
          <w:bCs/>
        </w:rPr>
      </w:pPr>
    </w:p>
    <w:p w14:paraId="7B7C1803" w14:textId="1526170A" w:rsidR="001B38D1" w:rsidRPr="00143536" w:rsidRDefault="001B38D1" w:rsidP="001B38D1">
      <w:pPr>
        <w:pStyle w:val="0Maintext"/>
        <w:spacing w:after="120" w:afterAutospacing="0" w:line="240" w:lineRule="auto"/>
        <w:ind w:firstLine="0"/>
        <w:rPr>
          <w:b/>
          <w:bCs/>
          <w:u w:val="single"/>
        </w:rPr>
      </w:pPr>
      <w:r w:rsidRPr="00492C84">
        <w:rPr>
          <w:b/>
          <w:bCs/>
          <w:u w:val="single"/>
        </w:rPr>
        <w:t>SRS Configuration</w:t>
      </w:r>
    </w:p>
    <w:p w14:paraId="3B2C81EB" w14:textId="60543252" w:rsidR="00E57C5E" w:rsidRDefault="00E57C5E" w:rsidP="00143536">
      <w:pPr>
        <w:pStyle w:val="0Maintext"/>
        <w:spacing w:after="120" w:afterAutospacing="0" w:line="240" w:lineRule="auto"/>
        <w:ind w:firstLine="0"/>
        <w:rPr>
          <w:lang w:val="en-US" w:eastAsia="zh-CN"/>
        </w:rPr>
      </w:pPr>
      <w:r>
        <w:rPr>
          <w:lang w:val="en-US" w:eastAsia="zh-CN"/>
        </w:rPr>
        <w:t xml:space="preserve">The following was agreed in RAN1#110bis-e </w:t>
      </w:r>
    </w:p>
    <w:p w14:paraId="45070923" w14:textId="77777777" w:rsidR="00E57C5E" w:rsidRPr="00E57C5E" w:rsidRDefault="00E57C5E" w:rsidP="00E57C5E">
      <w:pPr>
        <w:ind w:left="720"/>
        <w:contextualSpacing/>
        <w:rPr>
          <w:rFonts w:ascii="Times" w:eastAsia="Batang" w:hAnsi="Times" w:cs="Times"/>
          <w:b/>
          <w:bCs/>
          <w:i/>
          <w:iCs/>
          <w:sz w:val="18"/>
          <w:szCs w:val="18"/>
          <w:highlight w:val="green"/>
          <w:lang w:val="en-GB" w:eastAsia="en-US"/>
        </w:rPr>
      </w:pPr>
      <w:r w:rsidRPr="00E57C5E">
        <w:rPr>
          <w:rFonts w:ascii="Times" w:eastAsia="Batang" w:hAnsi="Times" w:cs="Times"/>
          <w:b/>
          <w:bCs/>
          <w:i/>
          <w:iCs/>
          <w:sz w:val="18"/>
          <w:szCs w:val="18"/>
          <w:highlight w:val="green"/>
          <w:lang w:val="en-GB" w:eastAsia="en-US"/>
        </w:rPr>
        <w:t>Agreement</w:t>
      </w:r>
    </w:p>
    <w:p w14:paraId="39F664AC" w14:textId="77777777" w:rsidR="00E57C5E" w:rsidRPr="00E57C5E" w:rsidRDefault="00E57C5E" w:rsidP="00E57C5E">
      <w:pPr>
        <w:ind w:left="720"/>
        <w:contextualSpacing/>
        <w:rPr>
          <w:rFonts w:ascii="Times" w:eastAsia="Malgun Gothic" w:hAnsi="Times" w:cs="Times"/>
          <w:i/>
          <w:iCs/>
          <w:sz w:val="18"/>
          <w:szCs w:val="18"/>
          <w:lang w:eastAsia="ko-KR"/>
        </w:rPr>
      </w:pPr>
      <w:r w:rsidRPr="00E57C5E">
        <w:rPr>
          <w:rFonts w:ascii="Times" w:eastAsia="Malgun Gothic" w:hAnsi="Times" w:cs="Times"/>
          <w:i/>
          <w:iCs/>
          <w:sz w:val="18"/>
          <w:szCs w:val="18"/>
          <w:lang w:eastAsia="ko-KR"/>
        </w:rPr>
        <w:t>For SRS configuration supporting codebook -based UL transmission for an 8TX UE ,  </w:t>
      </w:r>
    </w:p>
    <w:p w14:paraId="3C80F5F9" w14:textId="77777777" w:rsidR="00E57C5E" w:rsidRPr="00E57C5E" w:rsidRDefault="00E57C5E" w:rsidP="00382EF5">
      <w:pPr>
        <w:numPr>
          <w:ilvl w:val="0"/>
          <w:numId w:val="41"/>
        </w:numPr>
        <w:tabs>
          <w:tab w:val="clear" w:pos="720"/>
          <w:tab w:val="num" w:pos="2160"/>
        </w:tabs>
        <w:ind w:left="1440"/>
        <w:rPr>
          <w:rFonts w:ascii="Times" w:hAnsi="Times" w:cs="Times"/>
          <w:i/>
          <w:iCs/>
          <w:sz w:val="18"/>
          <w:szCs w:val="18"/>
          <w:lang w:val="en-GB" w:eastAsia="en-US"/>
        </w:rPr>
      </w:pPr>
      <w:r w:rsidRPr="00E57C5E">
        <w:rPr>
          <w:rFonts w:ascii="Times" w:hAnsi="Times" w:cs="Times"/>
          <w:i/>
          <w:iCs/>
          <w:sz w:val="18"/>
          <w:szCs w:val="18"/>
          <w:lang w:val="en-GB" w:eastAsia="en-US"/>
        </w:rPr>
        <w:t xml:space="preserve">Support configuration of 1 SRS resource set containing up to X 8-port SRS resource(s), where X = 2   </w:t>
      </w:r>
    </w:p>
    <w:p w14:paraId="3A6922FB" w14:textId="77777777" w:rsidR="00E57C5E" w:rsidRPr="00E57C5E" w:rsidRDefault="00E57C5E" w:rsidP="00E57C5E">
      <w:pPr>
        <w:numPr>
          <w:ilvl w:val="1"/>
          <w:numId w:val="41"/>
        </w:numPr>
        <w:ind w:left="2160"/>
        <w:rPr>
          <w:rFonts w:ascii="Times" w:hAnsi="Times" w:cs="Times"/>
          <w:i/>
          <w:iCs/>
          <w:sz w:val="18"/>
          <w:szCs w:val="18"/>
          <w:lang w:val="en-GB" w:eastAsia="en-US"/>
        </w:rPr>
      </w:pPr>
      <w:proofErr w:type="gramStart"/>
      <w:r w:rsidRPr="00E57C5E">
        <w:rPr>
          <w:rFonts w:ascii="Times" w:hAnsi="Times" w:cs="Times"/>
          <w:i/>
          <w:iCs/>
          <w:sz w:val="18"/>
          <w:szCs w:val="18"/>
          <w:lang w:val="en-GB" w:eastAsia="en-US"/>
        </w:rPr>
        <w:t>FFS :</w:t>
      </w:r>
      <w:proofErr w:type="gramEnd"/>
      <w:r w:rsidRPr="00E57C5E">
        <w:rPr>
          <w:rFonts w:ascii="Times" w:hAnsi="Times" w:cs="Times"/>
          <w:i/>
          <w:iCs/>
          <w:sz w:val="18"/>
          <w:szCs w:val="18"/>
          <w:lang w:val="en-GB" w:eastAsia="en-US"/>
        </w:rPr>
        <w:t xml:space="preserve"> Other values for X, if needed </w:t>
      </w:r>
    </w:p>
    <w:p w14:paraId="6E6FC2A2" w14:textId="77777777" w:rsidR="00E57C5E" w:rsidRPr="00E57C5E" w:rsidRDefault="00E57C5E" w:rsidP="00382EF5">
      <w:pPr>
        <w:numPr>
          <w:ilvl w:val="0"/>
          <w:numId w:val="41"/>
        </w:numPr>
        <w:tabs>
          <w:tab w:val="clear" w:pos="720"/>
          <w:tab w:val="num" w:pos="2160"/>
        </w:tabs>
        <w:ind w:left="1440"/>
        <w:rPr>
          <w:rFonts w:ascii="Times" w:hAnsi="Times" w:cs="Times"/>
          <w:i/>
          <w:iCs/>
          <w:sz w:val="18"/>
          <w:szCs w:val="18"/>
          <w:lang w:val="en-GB" w:eastAsia="en-US"/>
        </w:rPr>
      </w:pPr>
      <w:proofErr w:type="gramStart"/>
      <w:r w:rsidRPr="00E57C5E">
        <w:rPr>
          <w:rFonts w:ascii="Times" w:hAnsi="Times" w:cs="Times"/>
          <w:i/>
          <w:iCs/>
          <w:sz w:val="18"/>
          <w:szCs w:val="18"/>
          <w:lang w:val="en-GB" w:eastAsia="en-US"/>
        </w:rPr>
        <w:t>FFS :</w:t>
      </w:r>
      <w:proofErr w:type="gramEnd"/>
      <w:r w:rsidRPr="00E57C5E">
        <w:rPr>
          <w:rFonts w:ascii="Times" w:hAnsi="Times" w:cs="Times"/>
          <w:i/>
          <w:iCs/>
          <w:sz w:val="18"/>
          <w:szCs w:val="18"/>
          <w:lang w:val="en-GB" w:eastAsia="en-US"/>
        </w:rPr>
        <w:t xml:space="preserve"> Configuration of at least one SRS resource set, configured with more than one SRS resources where each SRS resource may have the same or different number of SRS ports, e.g., for support full power operation, if supported</w:t>
      </w:r>
    </w:p>
    <w:p w14:paraId="508ABDAE" w14:textId="77777777" w:rsidR="00E57C5E" w:rsidRPr="00E57C5E" w:rsidRDefault="00E57C5E" w:rsidP="00382EF5">
      <w:pPr>
        <w:numPr>
          <w:ilvl w:val="0"/>
          <w:numId w:val="41"/>
        </w:numPr>
        <w:tabs>
          <w:tab w:val="clear" w:pos="720"/>
          <w:tab w:val="num" w:pos="2160"/>
        </w:tabs>
        <w:ind w:left="1440"/>
        <w:rPr>
          <w:rFonts w:ascii="Times" w:hAnsi="Times" w:cs="Times"/>
          <w:i/>
          <w:iCs/>
          <w:sz w:val="18"/>
          <w:szCs w:val="18"/>
          <w:lang w:val="en-GB" w:eastAsia="en-US"/>
        </w:rPr>
      </w:pPr>
      <w:proofErr w:type="gramStart"/>
      <w:r w:rsidRPr="00E57C5E">
        <w:rPr>
          <w:rFonts w:ascii="Times" w:hAnsi="Times" w:cs="Times"/>
          <w:i/>
          <w:iCs/>
          <w:sz w:val="18"/>
          <w:szCs w:val="18"/>
          <w:lang w:val="en-GB" w:eastAsia="en-US"/>
        </w:rPr>
        <w:t>FFS :</w:t>
      </w:r>
      <w:proofErr w:type="gramEnd"/>
      <w:r w:rsidRPr="00E57C5E">
        <w:rPr>
          <w:rFonts w:ascii="Times" w:hAnsi="Times" w:cs="Times"/>
          <w:i/>
          <w:iCs/>
          <w:sz w:val="18"/>
          <w:szCs w:val="18"/>
          <w:lang w:val="en-GB" w:eastAsia="en-US"/>
        </w:rPr>
        <w:t xml:space="preserve"> Configuration of at least one SRS resource set, configured with 8/M of M-port SRS resources, for example,   </w:t>
      </w:r>
    </w:p>
    <w:p w14:paraId="759BADB9" w14:textId="77777777" w:rsidR="00E57C5E" w:rsidRPr="00E57C5E" w:rsidRDefault="00E57C5E" w:rsidP="00E57C5E">
      <w:pPr>
        <w:numPr>
          <w:ilvl w:val="1"/>
          <w:numId w:val="41"/>
        </w:numPr>
        <w:ind w:left="2160"/>
        <w:rPr>
          <w:rFonts w:ascii="Times" w:hAnsi="Times" w:cs="Times"/>
          <w:i/>
          <w:iCs/>
          <w:sz w:val="18"/>
          <w:szCs w:val="18"/>
          <w:lang w:val="en-GB" w:eastAsia="en-US"/>
        </w:rPr>
      </w:pPr>
      <w:r w:rsidRPr="00E57C5E">
        <w:rPr>
          <w:rFonts w:ascii="Times" w:hAnsi="Times" w:cs="Times"/>
          <w:i/>
          <w:iCs/>
          <w:sz w:val="18"/>
          <w:szCs w:val="18"/>
          <w:lang w:val="en-GB" w:eastAsia="en-US"/>
        </w:rPr>
        <w:t xml:space="preserve">Configuration of an SRS resource set, configured with </w:t>
      </w:r>
      <w:r w:rsidRPr="00E57C5E">
        <w:rPr>
          <w:rFonts w:ascii="Times" w:hAnsi="Times" w:cs="Times"/>
          <w:i/>
          <w:iCs/>
          <w:color w:val="FF0000"/>
          <w:sz w:val="18"/>
          <w:szCs w:val="18"/>
          <w:lang w:val="en-GB" w:eastAsia="en-US"/>
        </w:rPr>
        <w:t xml:space="preserve">at least </w:t>
      </w:r>
      <w:r w:rsidRPr="00E57C5E">
        <w:rPr>
          <w:rFonts w:ascii="Times" w:hAnsi="Times" w:cs="Times"/>
          <w:i/>
          <w:iCs/>
          <w:sz w:val="18"/>
          <w:szCs w:val="18"/>
          <w:lang w:val="en-GB" w:eastAsia="en-US"/>
        </w:rPr>
        <w:t xml:space="preserve">4 of 2-port SRS resources   </w:t>
      </w:r>
    </w:p>
    <w:p w14:paraId="70649986" w14:textId="77777777" w:rsidR="00E57C5E" w:rsidRPr="00E57C5E" w:rsidRDefault="00E57C5E" w:rsidP="00E57C5E">
      <w:pPr>
        <w:numPr>
          <w:ilvl w:val="1"/>
          <w:numId w:val="41"/>
        </w:numPr>
        <w:ind w:left="2160"/>
        <w:rPr>
          <w:rFonts w:ascii="Times" w:hAnsi="Times" w:cs="Times"/>
          <w:sz w:val="20"/>
          <w:szCs w:val="20"/>
          <w:lang w:val="en-GB" w:eastAsia="en-US"/>
        </w:rPr>
      </w:pPr>
      <w:r w:rsidRPr="00E57C5E">
        <w:rPr>
          <w:rFonts w:ascii="Times" w:hAnsi="Times" w:cs="Times"/>
          <w:i/>
          <w:iCs/>
          <w:sz w:val="18"/>
          <w:szCs w:val="18"/>
          <w:lang w:val="en-GB" w:eastAsia="en-US"/>
        </w:rPr>
        <w:t xml:space="preserve">Configuration of an SRS resource set, configured with </w:t>
      </w:r>
      <w:r w:rsidRPr="00E57C5E">
        <w:rPr>
          <w:rFonts w:ascii="Times" w:hAnsi="Times" w:cs="Times"/>
          <w:i/>
          <w:iCs/>
          <w:color w:val="FF0000"/>
          <w:sz w:val="18"/>
          <w:szCs w:val="18"/>
          <w:lang w:val="en-GB" w:eastAsia="en-US"/>
        </w:rPr>
        <w:t xml:space="preserve">at least </w:t>
      </w:r>
      <w:r w:rsidRPr="00E57C5E">
        <w:rPr>
          <w:rFonts w:ascii="Times" w:hAnsi="Times" w:cs="Times"/>
          <w:i/>
          <w:iCs/>
          <w:sz w:val="18"/>
          <w:szCs w:val="18"/>
          <w:lang w:val="en-GB" w:eastAsia="en-US"/>
        </w:rPr>
        <w:t xml:space="preserve">2 of 4-port SRS resources   </w:t>
      </w:r>
    </w:p>
    <w:p w14:paraId="191B6EAD" w14:textId="77777777" w:rsidR="00E57C5E" w:rsidRDefault="00E57C5E" w:rsidP="00143536">
      <w:pPr>
        <w:pStyle w:val="0Maintext"/>
        <w:spacing w:after="120" w:afterAutospacing="0" w:line="240" w:lineRule="auto"/>
        <w:ind w:firstLine="0"/>
        <w:rPr>
          <w:lang w:val="en-US" w:eastAsia="zh-CN"/>
        </w:rPr>
      </w:pPr>
    </w:p>
    <w:p w14:paraId="32A44A36" w14:textId="4C841C7B" w:rsidR="00144CC4" w:rsidRDefault="00CD777B" w:rsidP="00143536">
      <w:pPr>
        <w:pStyle w:val="0Maintext"/>
        <w:spacing w:after="120" w:afterAutospacing="0" w:line="240" w:lineRule="auto"/>
        <w:ind w:firstLine="0"/>
        <w:rPr>
          <w:lang w:val="en-US" w:eastAsia="zh-CN"/>
        </w:rPr>
      </w:pPr>
      <w:r>
        <w:rPr>
          <w:lang w:val="en-US" w:eastAsia="zh-CN"/>
        </w:rPr>
        <w:t xml:space="preserve">It has already </w:t>
      </w:r>
      <w:r w:rsidR="009C748A">
        <w:rPr>
          <w:lang w:val="en-US" w:eastAsia="zh-CN"/>
        </w:rPr>
        <w:t xml:space="preserve">been </w:t>
      </w:r>
      <w:r>
        <w:rPr>
          <w:lang w:val="en-US" w:eastAsia="zh-CN"/>
        </w:rPr>
        <w:t>agreed to support one</w:t>
      </w:r>
      <w:r w:rsidR="00144CC4">
        <w:rPr>
          <w:lang w:val="en-US" w:eastAsia="zh-CN"/>
        </w:rPr>
        <w:t xml:space="preserve"> SRS resource with up to 8 ports. Support of multiple SRS resources consisting of 8 ports collectively does not seem to bring any </w:t>
      </w:r>
      <w:r w:rsidR="00246EB3">
        <w:rPr>
          <w:lang w:val="en-US" w:eastAsia="zh-CN"/>
        </w:rPr>
        <w:t>additional</w:t>
      </w:r>
      <w:r w:rsidR="00144CC4">
        <w:rPr>
          <w:lang w:val="en-US" w:eastAsia="zh-CN"/>
        </w:rPr>
        <w:t xml:space="preserve"> </w:t>
      </w:r>
      <w:r w:rsidR="00246EB3">
        <w:rPr>
          <w:lang w:val="en-US" w:eastAsia="zh-CN"/>
        </w:rPr>
        <w:t>benefit</w:t>
      </w:r>
      <w:r w:rsidR="00144CC4">
        <w:rPr>
          <w:lang w:val="en-US" w:eastAsia="zh-CN"/>
        </w:rPr>
        <w:t>.</w:t>
      </w:r>
    </w:p>
    <w:p w14:paraId="359E4520" w14:textId="2C615AFD" w:rsidR="0024777E" w:rsidRDefault="0024777E" w:rsidP="0024777E">
      <w:pPr>
        <w:pStyle w:val="0Maintext"/>
        <w:spacing w:after="120" w:afterAutospacing="0" w:line="240" w:lineRule="auto"/>
        <w:ind w:firstLine="0"/>
        <w:rPr>
          <w:b/>
          <w:bCs/>
        </w:rPr>
      </w:pPr>
      <w:r w:rsidRPr="00A66C66">
        <w:rPr>
          <w:b/>
          <w:bCs/>
        </w:rPr>
        <w:t xml:space="preserve">Proposal </w:t>
      </w:r>
      <w:r w:rsidR="009D19B6">
        <w:rPr>
          <w:b/>
          <w:bCs/>
        </w:rPr>
        <w:t>3</w:t>
      </w:r>
      <w:r w:rsidRPr="00A66C66">
        <w:rPr>
          <w:b/>
          <w:bCs/>
        </w:rPr>
        <w:t xml:space="preserve">: </w:t>
      </w:r>
      <w:r>
        <w:rPr>
          <w:b/>
          <w:bCs/>
        </w:rPr>
        <w:t xml:space="preserve">For </w:t>
      </w:r>
      <w:proofErr w:type="gramStart"/>
      <w:r>
        <w:rPr>
          <w:b/>
          <w:bCs/>
        </w:rPr>
        <w:t>codebook based</w:t>
      </w:r>
      <w:proofErr w:type="gramEnd"/>
      <w:r>
        <w:rPr>
          <w:b/>
          <w:bCs/>
        </w:rPr>
        <w:t xml:space="preserve"> transmission scheme</w:t>
      </w:r>
      <w:r w:rsidR="00E66891">
        <w:rPr>
          <w:b/>
          <w:bCs/>
        </w:rPr>
        <w:t xml:space="preserve"> with 8Tx UL</w:t>
      </w:r>
      <w:r>
        <w:rPr>
          <w:b/>
          <w:bCs/>
        </w:rPr>
        <w:t xml:space="preserve">, </w:t>
      </w:r>
      <w:r w:rsidR="00144CC4">
        <w:rPr>
          <w:b/>
          <w:bCs/>
        </w:rPr>
        <w:t xml:space="preserve">do not support </w:t>
      </w:r>
      <w:r w:rsidR="00F43394">
        <w:rPr>
          <w:b/>
          <w:bCs/>
        </w:rPr>
        <w:t xml:space="preserve">the configuration of </w:t>
      </w:r>
      <w:r w:rsidR="00144CC4">
        <w:rPr>
          <w:b/>
          <w:bCs/>
        </w:rPr>
        <w:t>multiple</w:t>
      </w:r>
      <w:r>
        <w:rPr>
          <w:b/>
          <w:bCs/>
        </w:rPr>
        <w:t xml:space="preserve"> SRS resource</w:t>
      </w:r>
      <w:r w:rsidR="00144CC4">
        <w:rPr>
          <w:b/>
          <w:bCs/>
        </w:rPr>
        <w:t>s</w:t>
      </w:r>
      <w:r>
        <w:rPr>
          <w:b/>
          <w:bCs/>
        </w:rPr>
        <w:t xml:space="preserve"> with </w:t>
      </w:r>
      <w:r w:rsidR="00F43394">
        <w:rPr>
          <w:b/>
          <w:bCs/>
        </w:rPr>
        <w:t>a total of</w:t>
      </w:r>
      <w:r>
        <w:rPr>
          <w:b/>
          <w:bCs/>
        </w:rPr>
        <w:t xml:space="preserve"> 8 ports</w:t>
      </w:r>
      <w:r w:rsidRPr="00A66C66">
        <w:rPr>
          <w:b/>
          <w:bCs/>
        </w:rPr>
        <w:t>.</w:t>
      </w:r>
    </w:p>
    <w:p w14:paraId="6AB38799" w14:textId="77777777" w:rsidR="00275296" w:rsidRDefault="00275296" w:rsidP="00143536">
      <w:pPr>
        <w:pStyle w:val="0Maintext"/>
        <w:spacing w:after="120" w:afterAutospacing="0" w:line="240" w:lineRule="auto"/>
        <w:ind w:firstLine="0"/>
      </w:pPr>
    </w:p>
    <w:p w14:paraId="5F55A74B" w14:textId="4E35B5C1" w:rsidR="004444DE" w:rsidRDefault="004444DE" w:rsidP="001F3D1F">
      <w:pPr>
        <w:pStyle w:val="0Maintext"/>
        <w:spacing w:after="120" w:afterAutospacing="0" w:line="240" w:lineRule="auto"/>
        <w:ind w:firstLine="0"/>
      </w:pPr>
      <w:r>
        <w:t xml:space="preserve">For </w:t>
      </w:r>
      <w:proofErr w:type="gramStart"/>
      <w:r>
        <w:t>codebook based</w:t>
      </w:r>
      <w:proofErr w:type="gramEnd"/>
      <w:r>
        <w:t xml:space="preserve"> transmission, the following was agreed in RAN1#109-e</w:t>
      </w:r>
      <w:r w:rsidR="0080707F">
        <w:t>/110</w:t>
      </w:r>
      <w:r w:rsidR="00045145">
        <w:t>/110bis-e</w:t>
      </w:r>
      <w:r w:rsidR="00A36C77">
        <w:t xml:space="preserve"> for the codebook design</w:t>
      </w:r>
      <w:r>
        <w:t>:</w:t>
      </w:r>
    </w:p>
    <w:p w14:paraId="0E87B516" w14:textId="77777777" w:rsidR="004444DE" w:rsidRPr="004444DE" w:rsidRDefault="004444DE" w:rsidP="004444DE">
      <w:pPr>
        <w:ind w:left="720"/>
        <w:rPr>
          <w:rFonts w:ascii="Times" w:eastAsia="Batang" w:hAnsi="Times" w:cs="Times"/>
          <w:b/>
          <w:bCs/>
          <w:i/>
          <w:iCs/>
          <w:color w:val="000000"/>
          <w:sz w:val="18"/>
          <w:szCs w:val="18"/>
          <w:shd w:val="clear" w:color="auto" w:fill="FFFF00"/>
          <w:lang w:val="en-GB" w:eastAsia="en-US"/>
        </w:rPr>
      </w:pPr>
      <w:r w:rsidRPr="004444DE">
        <w:rPr>
          <w:rFonts w:ascii="Times" w:eastAsia="Batang" w:hAnsi="Times" w:cs="Times"/>
          <w:b/>
          <w:bCs/>
          <w:i/>
          <w:iCs/>
          <w:color w:val="000000"/>
          <w:sz w:val="18"/>
          <w:szCs w:val="18"/>
          <w:highlight w:val="green"/>
          <w:shd w:val="clear" w:color="auto" w:fill="FFFF00"/>
          <w:lang w:val="en-GB" w:eastAsia="en-US"/>
        </w:rPr>
        <w:t>Agreement</w:t>
      </w:r>
    </w:p>
    <w:p w14:paraId="073ACA5D" w14:textId="77777777" w:rsidR="004444DE" w:rsidRPr="004444DE" w:rsidRDefault="004444DE" w:rsidP="004444DE">
      <w:pPr>
        <w:ind w:left="720"/>
        <w:rPr>
          <w:rFonts w:ascii="Times" w:eastAsia="Malgun Gothic" w:hAnsi="Times" w:cs="Times"/>
          <w:i/>
          <w:iCs/>
          <w:sz w:val="18"/>
          <w:szCs w:val="18"/>
          <w:lang w:eastAsia="ko-KR"/>
        </w:rPr>
      </w:pPr>
      <w:r w:rsidRPr="004444DE">
        <w:rPr>
          <w:rFonts w:ascii="Times" w:eastAsia="Batang" w:hAnsi="Times" w:cs="Times"/>
          <w:bCs/>
          <w:i/>
          <w:iCs/>
          <w:sz w:val="18"/>
          <w:szCs w:val="18"/>
          <w:lang w:val="en-GB" w:eastAsia="en-US"/>
        </w:rPr>
        <w:t>For 8TX UE codebook-based uplink transmission, down-select one of</w:t>
      </w:r>
    </w:p>
    <w:p w14:paraId="7571FC31" w14:textId="77777777" w:rsidR="004444DE" w:rsidRPr="004444DE" w:rsidRDefault="004444DE" w:rsidP="00382EF5">
      <w:pPr>
        <w:numPr>
          <w:ilvl w:val="0"/>
          <w:numId w:val="33"/>
        </w:numPr>
        <w:tabs>
          <w:tab w:val="clear" w:pos="720"/>
          <w:tab w:val="num" w:pos="2160"/>
        </w:tabs>
        <w:ind w:left="1440"/>
        <w:rPr>
          <w:rFonts w:ascii="Times" w:hAnsi="Times" w:cs="Times"/>
          <w:i/>
          <w:iCs/>
          <w:sz w:val="18"/>
          <w:szCs w:val="18"/>
          <w:lang w:val="en-GB" w:eastAsia="en-US"/>
        </w:rPr>
      </w:pPr>
      <w:r w:rsidRPr="004444DE">
        <w:rPr>
          <w:rFonts w:ascii="Times" w:hAnsi="Times" w:cs="Times"/>
          <w:bCs/>
          <w:i/>
          <w:iCs/>
          <w:sz w:val="18"/>
          <w:szCs w:val="18"/>
          <w:lang w:val="en-GB" w:eastAsia="en-US"/>
        </w:rPr>
        <w:t>Alt1-a:</w:t>
      </w:r>
    </w:p>
    <w:p w14:paraId="30E4DCA9" w14:textId="77777777" w:rsidR="004444DE" w:rsidRPr="004444DE" w:rsidRDefault="004444DE" w:rsidP="00382EF5">
      <w:pPr>
        <w:numPr>
          <w:ilvl w:val="1"/>
          <w:numId w:val="33"/>
        </w:numPr>
        <w:tabs>
          <w:tab w:val="clear" w:pos="1440"/>
          <w:tab w:val="num" w:pos="2880"/>
        </w:tabs>
        <w:ind w:left="2160"/>
        <w:rPr>
          <w:rFonts w:ascii="Times" w:hAnsi="Times" w:cs="Times"/>
          <w:i/>
          <w:iCs/>
          <w:sz w:val="18"/>
          <w:szCs w:val="18"/>
          <w:lang w:val="en-GB" w:eastAsia="en-US"/>
        </w:rPr>
      </w:pPr>
      <w:r w:rsidRPr="004444DE">
        <w:rPr>
          <w:rFonts w:ascii="Times" w:hAnsi="Times" w:cs="Times"/>
          <w:bCs/>
          <w:i/>
          <w:iCs/>
          <w:sz w:val="18"/>
          <w:szCs w:val="18"/>
          <w:lang w:val="en-GB" w:eastAsia="en-US"/>
        </w:rPr>
        <w:t>Study NR Rel-15 UL 2TX/4TX codebooks and/or 8x1 antenna selection vector(s) as the starting point for design of the codebook for non-coherent UEs</w:t>
      </w:r>
    </w:p>
    <w:p w14:paraId="56F218C8" w14:textId="77777777" w:rsidR="004444DE" w:rsidRPr="004444DE" w:rsidRDefault="004444DE" w:rsidP="00382EF5">
      <w:pPr>
        <w:numPr>
          <w:ilvl w:val="1"/>
          <w:numId w:val="33"/>
        </w:numPr>
        <w:tabs>
          <w:tab w:val="clear" w:pos="1440"/>
          <w:tab w:val="num" w:pos="2880"/>
        </w:tabs>
        <w:ind w:left="2160"/>
        <w:rPr>
          <w:rFonts w:ascii="Times" w:hAnsi="Times" w:cs="Times"/>
          <w:i/>
          <w:iCs/>
          <w:sz w:val="18"/>
          <w:szCs w:val="18"/>
          <w:lang w:val="en-GB" w:eastAsia="en-US"/>
        </w:rPr>
      </w:pPr>
      <w:r w:rsidRPr="004444DE">
        <w:rPr>
          <w:rFonts w:ascii="Times" w:hAnsi="Times" w:cs="Times"/>
          <w:bCs/>
          <w:i/>
          <w:iCs/>
          <w:sz w:val="18"/>
          <w:szCs w:val="18"/>
          <w:lang w:val="en-GB" w:eastAsia="en-US"/>
        </w:rPr>
        <w:t>Study NR Rel-15 DL Type I codebook as the starting point for design of the codebook for fully/</w:t>
      </w:r>
      <w:proofErr w:type="gramStart"/>
      <w:r w:rsidRPr="004444DE">
        <w:rPr>
          <w:rFonts w:ascii="Times" w:hAnsi="Times" w:cs="Times"/>
          <w:bCs/>
          <w:i/>
          <w:iCs/>
          <w:sz w:val="18"/>
          <w:szCs w:val="18"/>
          <w:lang w:val="en-GB" w:eastAsia="en-US"/>
        </w:rPr>
        <w:t>partially-coherent</w:t>
      </w:r>
      <w:proofErr w:type="gramEnd"/>
      <w:r w:rsidRPr="004444DE">
        <w:rPr>
          <w:rFonts w:ascii="Times" w:hAnsi="Times" w:cs="Times"/>
          <w:bCs/>
          <w:i/>
          <w:iCs/>
          <w:sz w:val="18"/>
          <w:szCs w:val="18"/>
          <w:lang w:val="en-GB" w:eastAsia="en-US"/>
        </w:rPr>
        <w:t xml:space="preserve"> UEs</w:t>
      </w:r>
    </w:p>
    <w:p w14:paraId="20ADA53F" w14:textId="77777777" w:rsidR="004444DE" w:rsidRPr="004444DE" w:rsidRDefault="004444DE" w:rsidP="00382EF5">
      <w:pPr>
        <w:numPr>
          <w:ilvl w:val="0"/>
          <w:numId w:val="33"/>
        </w:numPr>
        <w:tabs>
          <w:tab w:val="clear" w:pos="720"/>
          <w:tab w:val="num" w:pos="2160"/>
        </w:tabs>
        <w:ind w:left="1440"/>
        <w:rPr>
          <w:rFonts w:ascii="Times" w:hAnsi="Times" w:cs="Times"/>
          <w:i/>
          <w:iCs/>
          <w:sz w:val="18"/>
          <w:szCs w:val="18"/>
          <w:lang w:val="en-GB" w:eastAsia="en-US"/>
        </w:rPr>
      </w:pPr>
      <w:r w:rsidRPr="004444DE">
        <w:rPr>
          <w:rFonts w:ascii="Times" w:hAnsi="Times" w:cs="Times"/>
          <w:bCs/>
          <w:i/>
          <w:iCs/>
          <w:sz w:val="18"/>
          <w:szCs w:val="18"/>
          <w:lang w:val="en-GB" w:eastAsia="en-US"/>
        </w:rPr>
        <w:t>Alt1-b:</w:t>
      </w:r>
    </w:p>
    <w:p w14:paraId="40A92DA4" w14:textId="77777777" w:rsidR="004444DE" w:rsidRPr="004444DE" w:rsidRDefault="004444DE" w:rsidP="00382EF5">
      <w:pPr>
        <w:numPr>
          <w:ilvl w:val="1"/>
          <w:numId w:val="33"/>
        </w:numPr>
        <w:tabs>
          <w:tab w:val="clear" w:pos="1440"/>
          <w:tab w:val="num" w:pos="2880"/>
        </w:tabs>
        <w:ind w:left="2160"/>
        <w:rPr>
          <w:rFonts w:ascii="Times" w:hAnsi="Times" w:cs="Times"/>
          <w:i/>
          <w:iCs/>
          <w:sz w:val="18"/>
          <w:szCs w:val="18"/>
          <w:lang w:val="en-GB" w:eastAsia="en-US"/>
        </w:rPr>
      </w:pPr>
      <w:r w:rsidRPr="004444DE">
        <w:rPr>
          <w:rFonts w:ascii="Times" w:hAnsi="Times" w:cs="Times"/>
          <w:bCs/>
          <w:i/>
          <w:iCs/>
          <w:sz w:val="18"/>
          <w:szCs w:val="18"/>
          <w:lang w:val="en-GB" w:eastAsia="en-US"/>
        </w:rPr>
        <w:t>Study NR Rel-15 UL 2TX/4TX codebooks and/or 8x1 antenna selection vector(s) as the starting point for design of the codebook for partially/non-coherent UEs</w:t>
      </w:r>
    </w:p>
    <w:p w14:paraId="3548B88E" w14:textId="77777777" w:rsidR="004444DE" w:rsidRPr="004444DE" w:rsidRDefault="004444DE" w:rsidP="00382EF5">
      <w:pPr>
        <w:numPr>
          <w:ilvl w:val="1"/>
          <w:numId w:val="33"/>
        </w:numPr>
        <w:tabs>
          <w:tab w:val="clear" w:pos="1440"/>
          <w:tab w:val="num" w:pos="2880"/>
        </w:tabs>
        <w:ind w:left="2160"/>
        <w:rPr>
          <w:rFonts w:ascii="Times" w:hAnsi="Times" w:cs="Times"/>
          <w:i/>
          <w:iCs/>
          <w:sz w:val="18"/>
          <w:szCs w:val="18"/>
          <w:lang w:val="en-GB" w:eastAsia="en-US"/>
        </w:rPr>
      </w:pPr>
      <w:r w:rsidRPr="004444DE">
        <w:rPr>
          <w:rFonts w:ascii="Times" w:hAnsi="Times" w:cs="Times"/>
          <w:bCs/>
          <w:i/>
          <w:iCs/>
          <w:sz w:val="18"/>
          <w:szCs w:val="18"/>
          <w:lang w:val="en-GB" w:eastAsia="en-US"/>
        </w:rPr>
        <w:t xml:space="preserve">Study NR Rel-15 DL Type I codebook as the starting point for design of the codebook for </w:t>
      </w:r>
      <w:proofErr w:type="gramStart"/>
      <w:r w:rsidRPr="004444DE">
        <w:rPr>
          <w:rFonts w:ascii="Times" w:hAnsi="Times" w:cs="Times"/>
          <w:bCs/>
          <w:i/>
          <w:iCs/>
          <w:sz w:val="18"/>
          <w:szCs w:val="18"/>
          <w:lang w:val="en-GB" w:eastAsia="en-US"/>
        </w:rPr>
        <w:t>fully-coherent</w:t>
      </w:r>
      <w:proofErr w:type="gramEnd"/>
      <w:r w:rsidRPr="004444DE">
        <w:rPr>
          <w:rFonts w:ascii="Times" w:hAnsi="Times" w:cs="Times"/>
          <w:bCs/>
          <w:i/>
          <w:iCs/>
          <w:sz w:val="18"/>
          <w:szCs w:val="18"/>
          <w:lang w:val="en-GB" w:eastAsia="en-US"/>
        </w:rPr>
        <w:t xml:space="preserve"> UEs</w:t>
      </w:r>
    </w:p>
    <w:p w14:paraId="41DD0078" w14:textId="77777777" w:rsidR="004444DE" w:rsidRPr="004444DE" w:rsidRDefault="004444DE" w:rsidP="00382EF5">
      <w:pPr>
        <w:numPr>
          <w:ilvl w:val="0"/>
          <w:numId w:val="33"/>
        </w:numPr>
        <w:tabs>
          <w:tab w:val="clear" w:pos="720"/>
          <w:tab w:val="num" w:pos="2160"/>
        </w:tabs>
        <w:ind w:left="1440"/>
        <w:rPr>
          <w:rFonts w:ascii="Times" w:hAnsi="Times" w:cs="Times"/>
          <w:i/>
          <w:iCs/>
          <w:sz w:val="18"/>
          <w:szCs w:val="18"/>
          <w:lang w:val="en-GB" w:eastAsia="en-US"/>
        </w:rPr>
      </w:pPr>
      <w:r w:rsidRPr="004444DE">
        <w:rPr>
          <w:rFonts w:ascii="Times" w:hAnsi="Times" w:cs="Times"/>
          <w:bCs/>
          <w:i/>
          <w:iCs/>
          <w:sz w:val="18"/>
          <w:szCs w:val="18"/>
          <w:lang w:val="en-GB" w:eastAsia="en-US"/>
        </w:rPr>
        <w:t>Alt2-a:</w:t>
      </w:r>
    </w:p>
    <w:p w14:paraId="5667D01D" w14:textId="77777777" w:rsidR="004444DE" w:rsidRPr="004444DE" w:rsidRDefault="004444DE" w:rsidP="00382EF5">
      <w:pPr>
        <w:numPr>
          <w:ilvl w:val="1"/>
          <w:numId w:val="33"/>
        </w:numPr>
        <w:tabs>
          <w:tab w:val="clear" w:pos="1440"/>
          <w:tab w:val="num" w:pos="2880"/>
        </w:tabs>
        <w:ind w:left="2160"/>
        <w:rPr>
          <w:rFonts w:ascii="Times" w:hAnsi="Times" w:cs="Times"/>
          <w:i/>
          <w:iCs/>
          <w:sz w:val="18"/>
          <w:szCs w:val="18"/>
          <w:lang w:val="en-GB" w:eastAsia="en-US"/>
        </w:rPr>
      </w:pPr>
      <w:r w:rsidRPr="004444DE">
        <w:rPr>
          <w:rFonts w:ascii="Times" w:hAnsi="Times" w:cs="Times"/>
          <w:bCs/>
          <w:i/>
          <w:iCs/>
          <w:sz w:val="18"/>
          <w:szCs w:val="18"/>
          <w:lang w:val="en-GB" w:eastAsia="en-US"/>
        </w:rPr>
        <w:t>Study NR Rel-15 UL 2TX/4TX codebooks and/or 8x1 antenna selection vector(s) as the starting point for design of codebook for fully/partially/non-coherent UEs</w:t>
      </w:r>
    </w:p>
    <w:p w14:paraId="67A7BE2D" w14:textId="77777777" w:rsidR="004444DE" w:rsidRPr="004444DE" w:rsidRDefault="004444DE" w:rsidP="00382EF5">
      <w:pPr>
        <w:numPr>
          <w:ilvl w:val="0"/>
          <w:numId w:val="33"/>
        </w:numPr>
        <w:tabs>
          <w:tab w:val="clear" w:pos="720"/>
          <w:tab w:val="num" w:pos="2160"/>
        </w:tabs>
        <w:ind w:left="1440"/>
        <w:rPr>
          <w:rFonts w:ascii="Times" w:hAnsi="Times" w:cs="Times"/>
          <w:i/>
          <w:iCs/>
          <w:sz w:val="18"/>
          <w:szCs w:val="18"/>
          <w:lang w:val="en-GB" w:eastAsia="en-US"/>
        </w:rPr>
      </w:pPr>
      <w:r w:rsidRPr="004444DE">
        <w:rPr>
          <w:rFonts w:ascii="Times" w:hAnsi="Times" w:cs="Times"/>
          <w:bCs/>
          <w:i/>
          <w:iCs/>
          <w:sz w:val="18"/>
          <w:szCs w:val="18"/>
          <w:lang w:val="en-GB" w:eastAsia="en-US"/>
        </w:rPr>
        <w:t>Alt2-b:</w:t>
      </w:r>
    </w:p>
    <w:p w14:paraId="2937B5CA" w14:textId="77777777" w:rsidR="004444DE" w:rsidRPr="004444DE" w:rsidRDefault="004444DE" w:rsidP="00382EF5">
      <w:pPr>
        <w:numPr>
          <w:ilvl w:val="1"/>
          <w:numId w:val="33"/>
        </w:numPr>
        <w:tabs>
          <w:tab w:val="clear" w:pos="1440"/>
          <w:tab w:val="num" w:pos="2880"/>
        </w:tabs>
        <w:ind w:left="2160"/>
        <w:rPr>
          <w:rFonts w:ascii="Times" w:hAnsi="Times" w:cs="Times"/>
          <w:i/>
          <w:iCs/>
          <w:sz w:val="18"/>
          <w:szCs w:val="18"/>
          <w:lang w:val="en-GB" w:eastAsia="en-US"/>
        </w:rPr>
      </w:pPr>
      <w:r w:rsidRPr="004444DE">
        <w:rPr>
          <w:rFonts w:ascii="Times" w:hAnsi="Times" w:cs="Times"/>
          <w:bCs/>
          <w:i/>
          <w:iCs/>
          <w:sz w:val="18"/>
          <w:szCs w:val="18"/>
          <w:lang w:val="en-GB" w:eastAsia="en-US"/>
        </w:rPr>
        <w:t>Study NR Rel-15 UL 2TX/4TX codebooks and/or 8x1 antenna selection vector(s) in combination with those based on NR Rel-15 DL Type I codebooks as the starting point for design of codebook for fully/partially/non-coherent UEs</w:t>
      </w:r>
    </w:p>
    <w:p w14:paraId="5945E05F" w14:textId="77777777" w:rsidR="004444DE" w:rsidRPr="004444DE" w:rsidRDefault="004444DE" w:rsidP="00382EF5">
      <w:pPr>
        <w:numPr>
          <w:ilvl w:val="0"/>
          <w:numId w:val="33"/>
        </w:numPr>
        <w:tabs>
          <w:tab w:val="clear" w:pos="720"/>
          <w:tab w:val="num" w:pos="2160"/>
        </w:tabs>
        <w:ind w:left="1440"/>
        <w:rPr>
          <w:rFonts w:ascii="Times" w:hAnsi="Times" w:cs="Times"/>
          <w:i/>
          <w:iCs/>
          <w:sz w:val="18"/>
          <w:szCs w:val="18"/>
          <w:lang w:val="en-GB" w:eastAsia="en-US"/>
        </w:rPr>
      </w:pPr>
      <w:r w:rsidRPr="004444DE">
        <w:rPr>
          <w:rFonts w:ascii="Times" w:hAnsi="Times" w:cs="Times"/>
          <w:bCs/>
          <w:i/>
          <w:iCs/>
          <w:sz w:val="18"/>
          <w:szCs w:val="18"/>
          <w:lang w:val="en-GB" w:eastAsia="en-US"/>
        </w:rPr>
        <w:t>Alt3:</w:t>
      </w:r>
    </w:p>
    <w:p w14:paraId="68BD7C1E" w14:textId="77777777" w:rsidR="004444DE" w:rsidRPr="004444DE" w:rsidRDefault="004444DE" w:rsidP="00382EF5">
      <w:pPr>
        <w:numPr>
          <w:ilvl w:val="1"/>
          <w:numId w:val="33"/>
        </w:numPr>
        <w:tabs>
          <w:tab w:val="clear" w:pos="1440"/>
          <w:tab w:val="num" w:pos="2880"/>
        </w:tabs>
        <w:ind w:left="2160"/>
        <w:rPr>
          <w:rFonts w:ascii="Times" w:hAnsi="Times" w:cs="Times"/>
          <w:i/>
          <w:iCs/>
          <w:sz w:val="18"/>
          <w:szCs w:val="18"/>
          <w:lang w:val="en-GB" w:eastAsia="en-US"/>
        </w:rPr>
      </w:pPr>
      <w:r w:rsidRPr="004444DE">
        <w:rPr>
          <w:rFonts w:ascii="Times" w:hAnsi="Times" w:cs="Times"/>
          <w:bCs/>
          <w:i/>
          <w:iCs/>
          <w:sz w:val="18"/>
          <w:szCs w:val="18"/>
          <w:lang w:val="en-GB" w:eastAsia="en-US"/>
        </w:rPr>
        <w:t>Study NR Rel-15 DL Type I codebook as the starting point for design of codebook for fully/partially/non-coherent UEs</w:t>
      </w:r>
    </w:p>
    <w:p w14:paraId="484F8269" w14:textId="77777777" w:rsidR="004444DE" w:rsidRPr="004444DE" w:rsidRDefault="004444DE" w:rsidP="00382EF5">
      <w:pPr>
        <w:numPr>
          <w:ilvl w:val="0"/>
          <w:numId w:val="33"/>
        </w:numPr>
        <w:tabs>
          <w:tab w:val="clear" w:pos="720"/>
          <w:tab w:val="num" w:pos="2160"/>
        </w:tabs>
        <w:ind w:left="1440"/>
        <w:rPr>
          <w:rFonts w:ascii="Times" w:hAnsi="Times" w:cs="Times"/>
          <w:sz w:val="20"/>
          <w:szCs w:val="20"/>
          <w:lang w:val="en-GB" w:eastAsia="en-US"/>
        </w:rPr>
      </w:pPr>
      <w:r w:rsidRPr="004444DE">
        <w:rPr>
          <w:rFonts w:ascii="Times" w:hAnsi="Times" w:cs="Times"/>
          <w:bCs/>
          <w:i/>
          <w:iCs/>
          <w:sz w:val="18"/>
          <w:szCs w:val="18"/>
          <w:lang w:val="en-GB" w:eastAsia="en-US"/>
        </w:rPr>
        <w:t>Transmission using one or multiple precoders corresponding to one or multiple SRS resources can be studied as part of the above alternatives.</w:t>
      </w:r>
    </w:p>
    <w:p w14:paraId="0990E92D" w14:textId="77777777" w:rsidR="00172C75" w:rsidRDefault="00172C75" w:rsidP="00172C75">
      <w:pPr>
        <w:ind w:left="720"/>
        <w:rPr>
          <w:rFonts w:ascii="Times" w:eastAsia="Batang" w:hAnsi="Times" w:cs="Times"/>
          <w:b/>
          <w:bCs/>
          <w:i/>
          <w:sz w:val="18"/>
          <w:szCs w:val="18"/>
          <w:highlight w:val="green"/>
          <w:lang w:val="en-GB" w:eastAsia="en-US"/>
        </w:rPr>
      </w:pPr>
    </w:p>
    <w:p w14:paraId="5B2DA6DB" w14:textId="714F482D" w:rsidR="00172C75" w:rsidRPr="00172C75" w:rsidRDefault="00172C75" w:rsidP="00172C75">
      <w:pPr>
        <w:ind w:left="720"/>
        <w:rPr>
          <w:rFonts w:ascii="Times" w:eastAsia="Batang" w:hAnsi="Times" w:cs="Times"/>
          <w:b/>
          <w:bCs/>
          <w:i/>
          <w:sz w:val="18"/>
          <w:szCs w:val="18"/>
          <w:highlight w:val="green"/>
          <w:lang w:val="en-GB" w:eastAsia="en-US"/>
        </w:rPr>
      </w:pPr>
      <w:r w:rsidRPr="00172C75">
        <w:rPr>
          <w:rFonts w:ascii="Times" w:eastAsia="Batang" w:hAnsi="Times" w:cs="Times"/>
          <w:b/>
          <w:bCs/>
          <w:i/>
          <w:sz w:val="18"/>
          <w:szCs w:val="18"/>
          <w:highlight w:val="green"/>
          <w:lang w:val="en-GB" w:eastAsia="en-US"/>
        </w:rPr>
        <w:t>Agreement</w:t>
      </w:r>
    </w:p>
    <w:p w14:paraId="01670D68" w14:textId="77777777" w:rsidR="00172C75" w:rsidRPr="00172C75" w:rsidRDefault="00172C75" w:rsidP="00172C75">
      <w:pPr>
        <w:ind w:left="720"/>
        <w:contextualSpacing/>
        <w:jc w:val="both"/>
        <w:rPr>
          <w:rFonts w:ascii="Times" w:eastAsia="Batang" w:hAnsi="Times" w:cs="Times"/>
          <w:i/>
          <w:sz w:val="18"/>
          <w:szCs w:val="18"/>
          <w:lang w:val="en-GB" w:eastAsia="x-none"/>
        </w:rPr>
      </w:pPr>
      <w:r w:rsidRPr="00172C75">
        <w:rPr>
          <w:rFonts w:ascii="Times" w:eastAsia="Batang" w:hAnsi="Times" w:cs="Times"/>
          <w:i/>
          <w:sz w:val="18"/>
          <w:szCs w:val="18"/>
          <w:lang w:val="en-GB" w:eastAsia="x-none"/>
        </w:rPr>
        <w:t>RAN1 further studies Alt1b and Alt2a for down-selection of one of the two in RAN1 meeting #110b-e.</w:t>
      </w:r>
    </w:p>
    <w:p w14:paraId="5469EC24" w14:textId="7B06CCC0" w:rsidR="00B026A8" w:rsidRPr="00B026A8" w:rsidRDefault="00172C75" w:rsidP="00B026A8">
      <w:pPr>
        <w:numPr>
          <w:ilvl w:val="0"/>
          <w:numId w:val="37"/>
        </w:numPr>
        <w:ind w:left="1440"/>
        <w:contextualSpacing/>
        <w:jc w:val="both"/>
        <w:rPr>
          <w:rFonts w:ascii="Times" w:eastAsia="Batang" w:hAnsi="Times" w:cs="Times"/>
          <w:sz w:val="20"/>
          <w:szCs w:val="20"/>
          <w:lang w:val="en-GB" w:eastAsia="x-none"/>
        </w:rPr>
      </w:pPr>
      <w:r w:rsidRPr="00172C75">
        <w:rPr>
          <w:rFonts w:ascii="Times" w:eastAsia="Batang" w:hAnsi="Times" w:cs="Times"/>
          <w:i/>
          <w:sz w:val="18"/>
          <w:szCs w:val="18"/>
          <w:lang w:val="en-GB" w:eastAsia="x-none"/>
        </w:rPr>
        <w:t>Transmission using one or multiple precoders corresponding to one or multiple SRS resources can be studied as part of the above alternatives.</w:t>
      </w:r>
    </w:p>
    <w:p w14:paraId="24E96D5C" w14:textId="77777777" w:rsidR="00B026A8" w:rsidRPr="00B026A8" w:rsidRDefault="00B026A8" w:rsidP="00B026A8">
      <w:pPr>
        <w:ind w:left="720"/>
        <w:contextualSpacing/>
        <w:rPr>
          <w:rFonts w:ascii="Times" w:eastAsia="Batang" w:hAnsi="Times" w:cs="Times"/>
          <w:b/>
          <w:bCs/>
          <w:i/>
          <w:iCs/>
          <w:sz w:val="18"/>
          <w:szCs w:val="18"/>
          <w:highlight w:val="green"/>
          <w:lang w:val="en-GB" w:eastAsia="en-US"/>
        </w:rPr>
      </w:pPr>
      <w:r w:rsidRPr="00B026A8">
        <w:rPr>
          <w:rFonts w:ascii="Times" w:eastAsia="Batang" w:hAnsi="Times" w:cs="Times"/>
          <w:b/>
          <w:bCs/>
          <w:i/>
          <w:iCs/>
          <w:sz w:val="18"/>
          <w:szCs w:val="18"/>
          <w:highlight w:val="green"/>
          <w:lang w:val="en-GB" w:eastAsia="en-US"/>
        </w:rPr>
        <w:t>Agreement</w:t>
      </w:r>
    </w:p>
    <w:p w14:paraId="2A153286" w14:textId="77777777" w:rsidR="00B026A8" w:rsidRPr="00B026A8" w:rsidRDefault="00B026A8" w:rsidP="00B026A8">
      <w:pPr>
        <w:suppressAutoHyphens/>
        <w:overflowPunct w:val="0"/>
        <w:autoSpaceDE w:val="0"/>
        <w:ind w:left="720"/>
        <w:contextualSpacing/>
        <w:jc w:val="both"/>
        <w:textAlignment w:val="baseline"/>
        <w:rPr>
          <w:bCs/>
          <w:i/>
          <w:iCs/>
          <w:sz w:val="18"/>
          <w:szCs w:val="18"/>
          <w:lang w:val="en-GB" w:eastAsia="ar-SA"/>
        </w:rPr>
      </w:pPr>
      <w:r w:rsidRPr="00B026A8">
        <w:rPr>
          <w:i/>
          <w:iCs/>
          <w:color w:val="000000"/>
          <w:sz w:val="18"/>
          <w:szCs w:val="18"/>
          <w:lang w:val="en-GB" w:eastAsia="ar-SA"/>
        </w:rPr>
        <w:t>For 8TX UE codebook-based uplink transmission,</w:t>
      </w:r>
    </w:p>
    <w:p w14:paraId="0A3FF8D4" w14:textId="77777777" w:rsidR="00B026A8" w:rsidRPr="00B026A8" w:rsidRDefault="00B026A8" w:rsidP="00B026A8">
      <w:pPr>
        <w:numPr>
          <w:ilvl w:val="0"/>
          <w:numId w:val="44"/>
        </w:numPr>
        <w:ind w:left="1440"/>
        <w:contextualSpacing/>
        <w:jc w:val="both"/>
        <w:rPr>
          <w:b/>
          <w:bCs/>
          <w:sz w:val="18"/>
          <w:szCs w:val="18"/>
          <w:lang w:val="en-GB" w:eastAsia="x-none"/>
        </w:rPr>
      </w:pPr>
      <w:r w:rsidRPr="00B026A8">
        <w:rPr>
          <w:i/>
          <w:iCs/>
          <w:sz w:val="18"/>
          <w:szCs w:val="18"/>
          <w:lang w:val="en-GB" w:eastAsia="x-none"/>
        </w:rPr>
        <w:t>For partially/non-coherent precoding,</w:t>
      </w:r>
      <w:r w:rsidRPr="00B026A8">
        <w:rPr>
          <w:b/>
          <w:bCs/>
          <w:i/>
          <w:iCs/>
          <w:sz w:val="18"/>
          <w:szCs w:val="18"/>
          <w:lang w:val="en-GB" w:eastAsia="x-none"/>
        </w:rPr>
        <w:t xml:space="preserve"> </w:t>
      </w:r>
      <w:r w:rsidRPr="00B026A8">
        <w:rPr>
          <w:i/>
          <w:iCs/>
          <w:sz w:val="18"/>
          <w:szCs w:val="18"/>
          <w:lang w:val="en-GB" w:eastAsia="x-none"/>
        </w:rPr>
        <w:t xml:space="preserve">support NR Rel-15 UL 2TX/4TX codebooks and/or 8x1 antenna selection vector(s) as the starting point for design of codebook </w:t>
      </w:r>
    </w:p>
    <w:p w14:paraId="36FD1D6E" w14:textId="77777777" w:rsidR="00B026A8" w:rsidRPr="00382EF5" w:rsidRDefault="00B026A8" w:rsidP="001F3D1F">
      <w:pPr>
        <w:pStyle w:val="0Maintext"/>
        <w:spacing w:after="120" w:afterAutospacing="0" w:line="240" w:lineRule="auto"/>
        <w:ind w:firstLine="0"/>
        <w:rPr>
          <w:lang w:val="en-US"/>
        </w:rPr>
      </w:pPr>
    </w:p>
    <w:p w14:paraId="3DC1EA18" w14:textId="362FEB6B" w:rsidR="004444DE" w:rsidRPr="0053231A" w:rsidRDefault="000E2CB7" w:rsidP="001F3D1F">
      <w:pPr>
        <w:pStyle w:val="0Maintext"/>
        <w:spacing w:after="120" w:afterAutospacing="0" w:line="240" w:lineRule="auto"/>
        <w:ind w:firstLine="0"/>
        <w:rPr>
          <w:b/>
          <w:bCs/>
          <w:u w:val="single"/>
        </w:rPr>
      </w:pPr>
      <w:r w:rsidRPr="0053231A">
        <w:rPr>
          <w:b/>
          <w:bCs/>
          <w:u w:val="single"/>
        </w:rPr>
        <w:t>Full</w:t>
      </w:r>
      <w:r w:rsidR="0053231A" w:rsidRPr="0053231A">
        <w:rPr>
          <w:b/>
          <w:bCs/>
          <w:u w:val="single"/>
        </w:rPr>
        <w:t xml:space="preserve"> coherent </w:t>
      </w:r>
      <w:r w:rsidR="00493C2E">
        <w:rPr>
          <w:b/>
          <w:bCs/>
          <w:u w:val="single"/>
        </w:rPr>
        <w:t>codebook</w:t>
      </w:r>
    </w:p>
    <w:p w14:paraId="1BFC284A" w14:textId="77777777" w:rsidR="00382EF5" w:rsidRDefault="00577E9A" w:rsidP="001F3D1F">
      <w:pPr>
        <w:pStyle w:val="0Maintext"/>
        <w:spacing w:after="120" w:afterAutospacing="0" w:line="240" w:lineRule="auto"/>
        <w:ind w:firstLine="0"/>
      </w:pPr>
      <w:r>
        <w:t xml:space="preserve">For </w:t>
      </w:r>
      <w:r w:rsidRPr="00DC3B15">
        <w:rPr>
          <w:b/>
          <w:bCs/>
        </w:rPr>
        <w:t>full coherent</w:t>
      </w:r>
      <w:r>
        <w:t xml:space="preserve"> </w:t>
      </w:r>
      <w:r w:rsidR="00493C2E">
        <w:t>codebook</w:t>
      </w:r>
      <w:r w:rsidR="00382EF5">
        <w:t>, the following was additionally agreed in RAN1#111:</w:t>
      </w:r>
    </w:p>
    <w:p w14:paraId="7F70D9B9" w14:textId="77777777" w:rsidR="00382EF5" w:rsidRPr="00382EF5" w:rsidRDefault="00382EF5" w:rsidP="00382EF5">
      <w:pPr>
        <w:ind w:left="720"/>
        <w:contextualSpacing/>
        <w:rPr>
          <w:rFonts w:ascii="Times" w:eastAsia="Gulim" w:hAnsi="Times" w:cs="Times"/>
          <w:i/>
          <w:sz w:val="18"/>
          <w:szCs w:val="18"/>
          <w:highlight w:val="green"/>
          <w:lang w:eastAsia="en-US"/>
        </w:rPr>
      </w:pPr>
      <w:r w:rsidRPr="00382EF5">
        <w:rPr>
          <w:rFonts w:ascii="Times" w:eastAsia="Gulim" w:hAnsi="Times" w:cs="Times"/>
          <w:b/>
          <w:bCs/>
          <w:i/>
          <w:color w:val="000000"/>
          <w:sz w:val="18"/>
          <w:szCs w:val="18"/>
          <w:highlight w:val="green"/>
          <w:shd w:val="clear" w:color="auto" w:fill="FFFF00"/>
          <w:lang w:eastAsia="en-US"/>
        </w:rPr>
        <w:t>Agreement</w:t>
      </w:r>
    </w:p>
    <w:p w14:paraId="275D8B44" w14:textId="77777777" w:rsidR="00382EF5" w:rsidRPr="00382EF5" w:rsidRDefault="00382EF5" w:rsidP="00382EF5">
      <w:pPr>
        <w:ind w:left="720"/>
        <w:contextualSpacing/>
        <w:rPr>
          <w:rFonts w:ascii="Times" w:eastAsia="Batang" w:hAnsi="Times" w:cs="Times"/>
          <w:i/>
          <w:sz w:val="18"/>
          <w:szCs w:val="18"/>
          <w:lang w:val="en-GB" w:eastAsia="en-US"/>
        </w:rPr>
      </w:pPr>
      <w:r w:rsidRPr="00382EF5">
        <w:rPr>
          <w:rFonts w:ascii="Times" w:eastAsia="Batang" w:hAnsi="Times" w:cs="Times"/>
          <w:i/>
          <w:sz w:val="18"/>
          <w:szCs w:val="18"/>
          <w:lang w:val="en-GB" w:eastAsia="en-US"/>
        </w:rPr>
        <w:t xml:space="preserve">For a fully coherent uplink precoding by an 8TX UE, </w:t>
      </w:r>
    </w:p>
    <w:p w14:paraId="4AB46953" w14:textId="77777777" w:rsidR="00382EF5" w:rsidRPr="00382EF5" w:rsidRDefault="00382EF5" w:rsidP="00382EF5">
      <w:pPr>
        <w:numPr>
          <w:ilvl w:val="0"/>
          <w:numId w:val="45"/>
        </w:numPr>
        <w:tabs>
          <w:tab w:val="clear" w:pos="720"/>
          <w:tab w:val="num" w:pos="2160"/>
        </w:tabs>
        <w:ind w:left="1440"/>
        <w:contextualSpacing/>
        <w:rPr>
          <w:rFonts w:ascii="Times" w:eastAsia="Batang" w:hAnsi="Times" w:cs="Times"/>
          <w:i/>
          <w:sz w:val="18"/>
          <w:szCs w:val="18"/>
          <w:lang w:val="en-GB" w:eastAsia="x-none"/>
        </w:rPr>
      </w:pPr>
      <w:r w:rsidRPr="00382EF5">
        <w:rPr>
          <w:rFonts w:ascii="Times" w:eastAsia="Batang" w:hAnsi="Times" w:cs="Times"/>
          <w:i/>
          <w:sz w:val="18"/>
          <w:szCs w:val="18"/>
          <w:lang w:val="en-GB" w:eastAsia="x-none"/>
        </w:rPr>
        <w:t>Support NR Rel-15 single panel DL Type I codebook as the starting point for design of the codebook</w:t>
      </w:r>
    </w:p>
    <w:p w14:paraId="063962C8" w14:textId="77777777" w:rsidR="00382EF5" w:rsidRPr="00382EF5" w:rsidRDefault="00382EF5" w:rsidP="00382EF5">
      <w:pPr>
        <w:numPr>
          <w:ilvl w:val="1"/>
          <w:numId w:val="45"/>
        </w:numPr>
        <w:tabs>
          <w:tab w:val="left" w:pos="1440"/>
        </w:tabs>
        <w:ind w:left="2160"/>
        <w:contextualSpacing/>
        <w:jc w:val="both"/>
        <w:rPr>
          <w:rFonts w:ascii="Times" w:eastAsia="Batang" w:hAnsi="Times" w:cs="Times"/>
          <w:i/>
          <w:sz w:val="18"/>
          <w:szCs w:val="18"/>
          <w:lang w:val="en-GB" w:eastAsia="x-none"/>
        </w:rPr>
      </w:pPr>
      <w:r w:rsidRPr="00382EF5">
        <w:rPr>
          <w:rFonts w:ascii="Times" w:eastAsia="Batang" w:hAnsi="Times" w:cs="Times"/>
          <w:i/>
          <w:sz w:val="18"/>
          <w:szCs w:val="18"/>
          <w:lang w:val="en-GB" w:eastAsia="x-none"/>
        </w:rPr>
        <w:t xml:space="preserve">FFS: For a constructed codebook with size M based on above method, unless </w:t>
      </w:r>
      <w:r w:rsidRPr="00382EF5">
        <w:rPr>
          <w:rFonts w:ascii="Times" w:eastAsia="Batang" w:hAnsi="Times" w:cs="Times"/>
          <w:i/>
          <w:sz w:val="18"/>
          <w:szCs w:val="18"/>
          <w:lang w:val="en-GB" w:eastAsia="x-none"/>
        </w:rPr>
        <w:fldChar w:fldCharType="begin"/>
      </w:r>
      <w:r w:rsidRPr="00382EF5">
        <w:rPr>
          <w:rFonts w:ascii="Times" w:eastAsia="Batang" w:hAnsi="Times" w:cs="Times"/>
          <w:i/>
          <w:sz w:val="18"/>
          <w:szCs w:val="18"/>
          <w:lang w:val="en-GB" w:eastAsia="x-none"/>
        </w:rPr>
        <w:instrText xml:space="preserve"> QUOTE </w:instrText>
      </w:r>
      <w:r w:rsidR="00B8396A">
        <w:rPr>
          <w:rFonts w:ascii="Times" w:eastAsia="Batang" w:hAnsi="Times" w:cs="Times"/>
          <w:i/>
          <w:iCs/>
          <w:noProof/>
          <w:position w:val="-5"/>
          <w:sz w:val="18"/>
          <w:szCs w:val="18"/>
          <w:lang w:val="en-GB" w:eastAsia="x-none"/>
        </w:rPr>
        <w:pict w14:anchorId="2E8ACC20">
          <v:shape id="_x0000_i1030" type="#_x0000_t75" alt="" style="width:33.35pt;height:12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459F&quot;/&gt;&lt;wsp:rsid wsp:val=&quot;000154E8&quot;/&gt;&lt;wsp:rsid wsp:val=&quot;00017452&quot;/&gt;&lt;wsp:rsid wsp:val=&quot;00017C2A&quot;/&gt;&lt;wsp:rsid wsp:val=&quot;000206F5&quot;/&gt;&lt;wsp:rsid wsp:val=&quot;00021963&quot;/&gt;&lt;wsp:rsid wsp:val=&quot;00021A46&quot;/&gt;&lt;wsp:rsid wsp:val=&quot;00027418&quot;/&gt;&lt;wsp:rsid wsp:val=&quot;00030E16&quot;/&gt;&lt;wsp:rsid wsp:val=&quot;00035C3D&quot;/&gt;&lt;wsp:rsid wsp:val=&quot;0004171B&quot;/&gt;&lt;wsp:rsid wsp:val=&quot;00052672&quot;/&gt;&lt;wsp:rsid wsp:val=&quot;00053611&quot;/&gt;&lt;wsp:rsid wsp:val=&quot;00054572&quot;/&gt;&lt;wsp:rsid wsp:val=&quot;00054DD5&quot;/&gt;&lt;wsp:rsid wsp:val=&quot;00060542&quot;/&gt;&lt;wsp:rsid wsp:val=&quot;000605DA&quot;/&gt;&lt;wsp:rsid wsp:val=&quot;00066B67&quot;/&gt;&lt;wsp:rsid wsp:val=&quot;00070E52&quot;/&gt;&lt;wsp:rsid wsp:val=&quot;00073953&quot;/&gt;&lt;wsp:rsid wsp:val=&quot;00073C45&quot;/&gt;&lt;wsp:rsid wsp:val=&quot;00074A3E&quot;/&gt;&lt;wsp:rsid wsp:val=&quot;00076C50&quot;/&gt;&lt;wsp:rsid wsp:val=&quot;000809D1&quot;/&gt;&lt;wsp:rsid wsp:val=&quot;00083AB6&quot;/&gt;&lt;wsp:rsid wsp:val=&quot;00083D4D&quot;/&gt;&lt;wsp:rsid wsp:val=&quot;000845D8&quot;/&gt;&lt;wsp:rsid wsp:val=&quot;00084952&quot;/&gt;&lt;wsp:rsid wsp:val=&quot;00085529&quot;/&gt;&lt;wsp:rsid wsp:val=&quot;00091BCB&quot;/&gt;&lt;wsp:rsid wsp:val=&quot;00092439&quot;/&gt;&lt;wsp:rsid wsp:val=&quot;000942B3&quot;/&gt;&lt;wsp:rsid wsp:val=&quot;000A0641&quot;/&gt;&lt;wsp:rsid wsp:val=&quot;000A48DA&quot;/&gt;&lt;wsp:rsid wsp:val=&quot;000B11A6&quot;/&gt;&lt;wsp:rsid wsp:val=&quot;000B2B55&quot;/&gt;&lt;wsp:rsid wsp:val=&quot;000C256E&quot;/&gt;&lt;wsp:rsid wsp:val=&quot;000C748B&quot;/&gt;&lt;wsp:rsid wsp:val=&quot;000C74E2&quot;/&gt;&lt;wsp:rsid wsp:val=&quot;000C7A0C&quot;/&gt;&lt;wsp:rsid wsp:val=&quot;000D242E&quot;/&gt;&lt;wsp:rsid wsp:val=&quot;000D38C6&quot;/&gt;&lt;wsp:rsid wsp:val=&quot;000D7D77&quot;/&gt;&lt;wsp:rsid wsp:val=&quot;000E4369&quot;/&gt;&lt;wsp:rsid wsp:val=&quot;000E474A&quot;/&gt;&lt;wsp:rsid wsp:val=&quot;000E5BCB&quot;/&gt;&lt;wsp:rsid wsp:val=&quot;000E67A5&quot;/&gt;&lt;wsp:rsid wsp:val=&quot;000E7117&quot;/&gt;&lt;wsp:rsid wsp:val=&quot;000F59FD&quot;/&gt;&lt;wsp:rsid wsp:val=&quot;0010230E&quot;/&gt;&lt;wsp:rsid wsp:val=&quot;00103337&quot;/&gt;&lt;wsp:rsid wsp:val=&quot;001111D3&quot;/&gt;&lt;wsp:rsid wsp:val=&quot;00111908&quot;/&gt;&lt;wsp:rsid wsp:val=&quot;001176DF&quot;/&gt;&lt;wsp:rsid wsp:val=&quot;00131CB0&quot;/&gt;&lt;wsp:rsid wsp:val=&quot;00132CBE&quot;/&gt;&lt;wsp:rsid wsp:val=&quot;001435E4&quot;/&gt;&lt;wsp:rsid wsp:val=&quot;0014584C&quot;/&gt;&lt;wsp:rsid wsp:val=&quot;00156174&quot;/&gt;&lt;wsp:rsid wsp:val=&quot;0016549C&quot;/&gt;&lt;wsp:rsid wsp:val=&quot;00166BB5&quot;/&gt;&lt;wsp:rsid wsp:val=&quot;00166FB4&quot;/&gt;&lt;wsp:rsid wsp:val=&quot;001671FB&quot;/&gt;&lt;wsp:rsid wsp:val=&quot;0017210B&quot;/&gt;&lt;wsp:rsid wsp:val=&quot;001777C6&quot;/&gt;&lt;wsp:rsid wsp:val=&quot;0018004F&quot;/&gt;&lt;wsp:rsid wsp:val=&quot;00181906&quot;/&gt;&lt;wsp:rsid wsp:val=&quot;00182437&quot;/&gt;&lt;wsp:rsid wsp:val=&quot;00184862&quot;/&gt;&lt;wsp:rsid wsp:val=&quot;00185D17&quot;/&gt;&lt;wsp:rsid wsp:val=&quot;00186520&quot;/&gt;&lt;wsp:rsid wsp:val=&quot;0019426E&quot;/&gt;&lt;wsp:rsid wsp:val=&quot;001962A7&quot;/&gt;&lt;wsp:rsid wsp:val=&quot;001A1026&quot;/&gt;&lt;wsp:rsid wsp:val=&quot;001A235A&quot;/&gt;&lt;wsp:rsid wsp:val=&quot;001A35F9&quot;/&gt;&lt;wsp:rsid wsp:val=&quot;001A68A2&quot;/&gt;&lt;wsp:rsid wsp:val=&quot;001B141B&quot;/&gt;&lt;wsp:rsid wsp:val=&quot;001C3B8C&quot;/&gt;&lt;wsp:rsid wsp:val=&quot;001C40D9&quot;/&gt;&lt;wsp:rsid wsp:val=&quot;001C5621&quot;/&gt;&lt;wsp:rsid wsp:val=&quot;001C74BE&quot;/&gt;&lt;wsp:rsid wsp:val=&quot;001D150F&quot;/&gt;&lt;wsp:rsid wsp:val=&quot;001D2AE5&quot;/&gt;&lt;wsp:rsid wsp:val=&quot;001D4A33&quot;/&gt;&lt;wsp:rsid wsp:val=&quot;001D52A5&quot;/&gt;&lt;wsp:rsid wsp:val=&quot;001D7AE8&quot;/&gt;&lt;wsp:rsid wsp:val=&quot;001E630D&quot;/&gt;&lt;wsp:rsid wsp:val=&quot;001F0301&quot;/&gt;&lt;wsp:rsid wsp:val=&quot;001F0B04&quot;/&gt;&lt;wsp:rsid wsp:val=&quot;001F2C8F&quot;/&gt;&lt;wsp:rsid wsp:val=&quot;001F6102&quot;/&gt;&lt;wsp:rsid wsp:val=&quot;001F7766&quot;/&gt;&lt;wsp:rsid wsp:val=&quot;00202C71&quot;/&gt;&lt;wsp:rsid wsp:val=&quot;00205A7D&quot;/&gt;&lt;wsp:rsid wsp:val=&quot;00207C8A&quot;/&gt;&lt;wsp:rsid wsp:val=&quot;00211448&quot;/&gt;&lt;wsp:rsid wsp:val=&quot;002148DC&quot;/&gt;&lt;wsp:rsid wsp:val=&quot;00214D7E&quot;/&gt;&lt;wsp:rsid wsp:val=&quot;00214F2A&quot;/&gt;&lt;wsp:rsid wsp:val=&quot;002216DD&quot;/&gt;&lt;wsp:rsid wsp:val=&quot;00221E20&quot;/&gt;&lt;wsp:rsid wsp:val=&quot;00222232&quot;/&gt;&lt;wsp:rsid wsp:val=&quot;00227F9C&quot;/&gt;&lt;wsp:rsid wsp:val=&quot;002318A4&quot;/&gt;&lt;wsp:rsid wsp:val=&quot;00237671&quot;/&gt;&lt;wsp:rsid wsp:val=&quot;002403C8&quot;/&gt;&lt;wsp:rsid wsp:val=&quot;002418CB&quot;/&gt;&lt;wsp:rsid wsp:val=&quot;00246843&quot;/&gt;&lt;wsp:rsid wsp:val=&quot;0025466B&quot;/&gt;&lt;wsp:rsid wsp:val=&quot;00255925&quot;/&gt;&lt;wsp:rsid wsp:val=&quot;00256228&quot;/&gt;&lt;wsp:rsid wsp:val=&quot;0025787C&quot;/&gt;&lt;wsp:rsid wsp:val=&quot;00265760&quot;/&gt;&lt;wsp:rsid wsp:val=&quot;00271CD9&quot;/&gt;&lt;wsp:rsid wsp:val=&quot;00277FBD&quot;/&gt;&lt;wsp:rsid wsp:val=&quot;00282066&quot;/&gt;&lt;wsp:rsid wsp:val=&quot;00282E2C&quot;/&gt;&lt;wsp:rsid wsp:val=&quot;002870FB&quot;/&gt;&lt;wsp:rsid wsp:val=&quot;00290918&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7702&quot;/&gt;&lt;wsp:rsid wsp:val=&quot;002D152B&quot;/&gt;&lt;wsp:rsid wsp:val=&quot;002D4D40&quot;/&gt;&lt;wsp:rsid wsp:val=&quot;002E1DF6&quot;/&gt;&lt;wsp:rsid wsp:val=&quot;002F40CD&quot;/&gt;&lt;wsp:rsid wsp:val=&quot;002F4411&quot;/&gt;&lt;wsp:rsid wsp:val=&quot;002F4938&quot;/&gt;&lt;wsp:rsid wsp:val=&quot;002F7271&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36948&quot;/&gt;&lt;wsp:rsid wsp:val=&quot;00343017&quot;/&gt;&lt;wsp:rsid wsp:val=&quot;00343A55&quot;/&gt;&lt;wsp:rsid wsp:val=&quot;00345EEA&quot;/&gt;&lt;wsp:rsid wsp:val=&quot;003521DB&quot;/&gt;&lt;wsp:rsid wsp:val=&quot;003544C1&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82901&quot;/&gt;&lt;wsp:rsid wsp:val=&quot;00385726&quot;/&gt;&lt;wsp:rsid wsp:val=&quot;00387D1C&quot;/&gt;&lt;wsp:rsid wsp:val=&quot;00392A3A&quot;/&gt;&lt;wsp:rsid wsp:val=&quot;003A135F&quot;/&gt;&lt;wsp:rsid wsp:val=&quot;003A4607&quot;/&gt;&lt;wsp:rsid wsp:val=&quot;003A6B10&quot;/&gt;&lt;wsp:rsid wsp:val=&quot;003B0BF8&quot;/&gt;&lt;wsp:rsid wsp:val=&quot;003B3DC0&quot;/&gt;&lt;wsp:rsid wsp:val=&quot;003B5963&quot;/&gt;&lt;wsp:rsid wsp:val=&quot;003B6548&quot;/&gt;&lt;wsp:rsid wsp:val=&quot;003D33A8&quot;/&gt;&lt;wsp:rsid wsp:val=&quot;003E0305&quot;/&gt;&lt;wsp:rsid wsp:val=&quot;003E6586&quot;/&gt;&lt;wsp:rsid wsp:val=&quot;003E7642&quot;/&gt;&lt;wsp:rsid wsp:val=&quot;003F4797&quot;/&gt;&lt;wsp:rsid wsp:val=&quot;003F47B5&quot;/&gt;&lt;wsp:rsid wsp:val=&quot;004109C3&quot;/&gt;&lt;wsp:rsid wsp:val=&quot;004118D5&quot;/&gt;&lt;wsp:rsid wsp:val=&quot;00413B4E&quot;/&gt;&lt;wsp:rsid wsp:val=&quot;00414181&quot;/&gt;&lt;wsp:rsid wsp:val=&quot;004206FA&quot;/&gt;&lt;wsp:rsid wsp:val=&quot;00431123&quot;/&gt;&lt;wsp:rsid wsp:val=&quot;00431E83&quot;/&gt;&lt;wsp:rsid wsp:val=&quot;00432F62&quot;/&gt;&lt;wsp:rsid wsp:val=&quot;00437B5E&quot;/&gt;&lt;wsp:rsid wsp:val=&quot;00455581&quot;/&gt;&lt;wsp:rsid wsp:val=&quot;004604FD&quot;/&gt;&lt;wsp:rsid wsp:val=&quot;00460DBF&quot;/&gt;&lt;wsp:rsid wsp:val=&quot;00462878&quot;/&gt;&lt;wsp:rsid wsp:val=&quot;00462B81&quot;/&gt;&lt;wsp:rsid wsp:val=&quot;00462BD0&quot;/&gt;&lt;wsp:rsid wsp:val=&quot;0047318D&quot;/&gt;&lt;wsp:rsid wsp:val=&quot;0048579F&quot;/&gt;&lt;wsp:rsid wsp:val=&quot;0049013E&quot;/&gt;&lt;wsp:rsid wsp:val=&quot;004902E0&quot;/&gt;&lt;wsp:rsid wsp:val=&quot;00490947&quot;/&gt;&lt;wsp:rsid wsp:val=&quot;004910AC&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E55C0&quot;/&gt;&lt;wsp:rsid wsp:val=&quot;004F7BC8&quot;/&gt;&lt;wsp:rsid wsp:val=&quot;005104F5&quot;/&gt;&lt;wsp:rsid wsp:val=&quot;005121D4&quot;/&gt;&lt;wsp:rsid wsp:val=&quot;00514701&quot;/&gt;&lt;wsp:rsid wsp:val=&quot;00521FA7&quot;/&gt;&lt;wsp:rsid wsp:val=&quot;00524E96&quot;/&gt;&lt;wsp:rsid wsp:val=&quot;00532D8C&quot;/&gt;&lt;wsp:rsid wsp:val=&quot;00545925&quot;/&gt;&lt;wsp:rsid wsp:val=&quot;00546BEF&quot;/&gt;&lt;wsp:rsid wsp:val=&quot;00547AEB&quot;/&gt;&lt;wsp:rsid wsp:val=&quot;005519E2&quot;/&gt;&lt;wsp:rsid wsp:val=&quot;00551A39&quot;/&gt;&lt;wsp:rsid wsp:val=&quot;00551A96&quot;/&gt;&lt;wsp:rsid wsp:val=&quot;00553E3A&quot;/&gt;&lt;wsp:rsid wsp:val=&quot;00554E95&quot;/&gt;&lt;wsp:rsid wsp:val=&quot;00556A4D&quot;/&gt;&lt;wsp:rsid wsp:val=&quot;00562D7B&quot;/&gt;&lt;wsp:rsid wsp:val=&quot;005634EC&quot;/&gt;&lt;wsp:rsid wsp:val=&quot;0056693D&quot;/&gt;&lt;wsp:rsid wsp:val=&quot;00570536&quot;/&gt;&lt;wsp:rsid wsp:val=&quot;00571A20&quot;/&gt;&lt;wsp:rsid wsp:val=&quot;00571B80&quot;/&gt;&lt;wsp:rsid wsp:val=&quot;00574807&quot;/&gt;&lt;wsp:rsid wsp:val=&quot;00575D08&quot;/&gt;&lt;wsp:rsid wsp:val=&quot;005765F4&quot;/&gt;&lt;wsp:rsid wsp:val=&quot;00585CC3&quot;/&gt;&lt;wsp:rsid wsp:val=&quot;00587DE1&quot;/&gt;&lt;wsp:rsid wsp:val=&quot;00590D21&quot;/&gt;&lt;wsp:rsid wsp:val=&quot;005936B6&quot;/&gt;&lt;wsp:rsid wsp:val=&quot;0059417F&quot;/&gt;&lt;wsp:rsid wsp:val=&quot;00595848&quot;/&gt;&lt;wsp:rsid wsp:val=&quot;00595D38&quot;/&gt;&lt;wsp:rsid wsp:val=&quot;005A4C61&quot;/&gt;&lt;wsp:rsid wsp:val=&quot;005B25BC&quot;/&gt;&lt;wsp:rsid wsp:val=&quot;005B374C&quot;/&gt;&lt;wsp:rsid wsp:val=&quot;005C0091&quot;/&gt;&lt;wsp:rsid wsp:val=&quot;005C3943&quot;/&gt;&lt;wsp:rsid wsp:val=&quot;005D08B4&quot;/&gt;&lt;wsp:rsid wsp:val=&quot;005D3727&quot;/&gt;&lt;wsp:rsid wsp:val=&quot;005D4467&quot;/&gt;&lt;wsp:rsid wsp:val=&quot;005E1E3F&quot;/&gt;&lt;wsp:rsid wsp:val=&quot;005E1F74&quot;/&gt;&lt;wsp:rsid wsp:val=&quot;005E4C37&quot;/&gt;&lt;wsp:rsid wsp:val=&quot;005F1309&quot;/&gt;&lt;wsp:rsid wsp:val=&quot;005F71B1&quot;/&gt;&lt;wsp:rsid wsp:val=&quot;005F7940&quot;/&gt;&lt;wsp:rsid wsp:val=&quot;0060301B&quot;/&gt;&lt;wsp:rsid wsp:val=&quot;00603782&quot;/&gt;&lt;wsp:rsid wsp:val=&quot;00604D89&quot;/&gt;&lt;wsp:rsid wsp:val=&quot;00613ABD&quot;/&gt;&lt;wsp:rsid wsp:val=&quot;0061650F&quot;/&gt;&lt;wsp:rsid wsp:val=&quot;00623D44&quot;/&gt;&lt;wsp:rsid wsp:val=&quot;00625E37&quot;/&gt;&lt;wsp:rsid wsp:val=&quot;006322FD&quot;/&gt;&lt;wsp:rsid wsp:val=&quot;00640051&quot;/&gt;&lt;wsp:rsid wsp:val=&quot;00642348&quot;/&gt;&lt;wsp:rsid wsp:val=&quot;00645CFD&quot;/&gt;&lt;wsp:rsid wsp:val=&quot;00645E6A&quot;/&gt;&lt;wsp:rsid wsp:val=&quot;0065303B&quot;/&gt;&lt;wsp:rsid wsp:val=&quot;006656BB&quot;/&gt;&lt;wsp:rsid wsp:val=&quot;00666238&quot;/&gt;&lt;wsp:rsid wsp:val=&quot;00673FC7&quot;/&gt;&lt;wsp:rsid wsp:val=&quot;00674A65&quot;/&gt;&lt;wsp:rsid wsp:val=&quot;00683F5D&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45E&quot;/&gt;&lt;wsp:rsid wsp:val=&quot;006D04B4&quot;/&gt;&lt;wsp:rsid wsp:val=&quot;006E4A82&quot;/&gt;&lt;wsp:rsid wsp:val=&quot;006F1592&quot;/&gt;&lt;wsp:rsid wsp:val=&quot;006F4666&quot;/&gt;&lt;wsp:rsid wsp:val=&quot;006F49C4&quot;/&gt;&lt;wsp:rsid wsp:val=&quot;007003FC&quot;/&gt;&lt;wsp:rsid wsp:val=&quot;007040C1&quot;/&gt;&lt;wsp:rsid wsp:val=&quot;00704221&quot;/&gt;&lt;wsp:rsid wsp:val=&quot;00704D87&quot;/&gt;&lt;wsp:rsid wsp:val=&quot;00705161&quot;/&gt;&lt;wsp:rsid wsp:val=&quot;00706AC6&quot;/&gt;&lt;wsp:rsid wsp:val=&quot;007127F2&quot;/&gt;&lt;wsp:rsid wsp:val=&quot;00720496&quot;/&gt;&lt;wsp:rsid wsp:val=&quot;00726297&quot;/&gt;&lt;wsp:rsid wsp:val=&quot;00731BEA&quot;/&gt;&lt;wsp:rsid wsp:val=&quot;007333B3&quot;/&gt;&lt;wsp:rsid wsp:val=&quot;00735851&quot;/&gt;&lt;wsp:rsid wsp:val=&quot;00737671&quot;/&gt;&lt;wsp:rsid wsp:val=&quot;007436B8&quot;/&gt;&lt;wsp:rsid wsp:val=&quot;0075540E&quot;/&gt;&lt;wsp:rsid wsp:val=&quot;00756874&quot;/&gt;&lt;wsp:rsid wsp:val=&quot;00757025&quot;/&gt;&lt;wsp:rsid wsp:val=&quot;0075736E&quot;/&gt;&lt;wsp:rsid wsp:val=&quot;00757FA9&quot;/&gt;&lt;wsp:rsid wsp:val=&quot;00762E8C&quot;/&gt;&lt;wsp:rsid wsp:val=&quot;00763C91&quot;/&gt;&lt;wsp:rsid wsp:val=&quot;00774F27&quot;/&gt;&lt;wsp:rsid wsp:val=&quot;007771B0&quot;/&gt;&lt;wsp:rsid wsp:val=&quot;00777298&quot;/&gt;&lt;wsp:rsid wsp:val=&quot;0078005E&quot;/&gt;&lt;wsp:rsid wsp:val=&quot;007831B0&quot;/&gt;&lt;wsp:rsid wsp:val=&quot;00783D97&quot;/&gt;&lt;wsp:rsid wsp:val=&quot;00784592&quot;/&gt;&lt;wsp:rsid wsp:val=&quot;00785E7F&quot;/&gt;&lt;wsp:rsid wsp:val=&quot;007860DD&quot;/&gt;&lt;wsp:rsid wsp:val=&quot;007861D4&quot;/&gt;&lt;wsp:rsid wsp:val=&quot;007864FE&quot;/&gt;&lt;wsp:rsid wsp:val=&quot;00792320&quot;/&gt;&lt;wsp:rsid wsp:val=&quot;007A24A4&quot;/&gt;&lt;wsp:rsid wsp:val=&quot;007A6225&quot;/&gt;&lt;wsp:rsid wsp:val=&quot;007B25A3&quot;/&gt;&lt;wsp:rsid wsp:val=&quot;007B76E3&quot;/&gt;&lt;wsp:rsid wsp:val=&quot;007B7F47&quot;/&gt;&lt;wsp:rsid wsp:val=&quot;007C3C20&quot;/&gt;&lt;wsp:rsid wsp:val=&quot;007E07F5&quot;/&gt;&lt;wsp:rsid wsp:val=&quot;007E116C&quot;/&gt;&lt;wsp:rsid wsp:val=&quot;007E1D70&quot;/&gt;&lt;wsp:rsid wsp:val=&quot;007E5906&quot;/&gt;&lt;wsp:rsid wsp:val=&quot;007F2445&quot;/&gt;&lt;wsp:rsid wsp:val=&quot;007F5957&quot;/&gt;&lt;wsp:rsid wsp:val=&quot;00807555&quot;/&gt;&lt;wsp:rsid wsp:val=&quot;008120B3&quot;/&gt;&lt;wsp:rsid wsp:val=&quot;00813F2B&quot;/&gt;&lt;wsp:rsid wsp:val=&quot;00815CD9&quot;/&gt;&lt;wsp:rsid wsp:val=&quot;00827074&quot;/&gt;&lt;wsp:rsid wsp:val=&quot;008271D2&quot;/&gt;&lt;wsp:rsid wsp:val=&quot;00830CB6&quot;/&gt;&lt;wsp:rsid wsp:val=&quot;00832EF8&quot;/&gt;&lt;wsp:rsid wsp:val=&quot;00842913&quot;/&gt;&lt;wsp:rsid wsp:val=&quot;00842958&quot;/&gt;&lt;wsp:rsid wsp:val=&quot;00845785&quot;/&gt;&lt;wsp:rsid wsp:val=&quot;00854556&quot;/&gt;&lt;wsp:rsid wsp:val=&quot;00860E7D&quot;/&gt;&lt;wsp:rsid wsp:val=&quot;00864E0E&quot;/&gt;&lt;wsp:rsid wsp:val=&quot;008679A8&quot;/&gt;&lt;wsp:rsid wsp:val=&quot;00872180&quot;/&gt;&lt;wsp:rsid wsp:val=&quot;0087282C&quot;/&gt;&lt;wsp:rsid wsp:val=&quot;0088067A&quot;/&gt;&lt;wsp:rsid wsp:val=&quot;008821C6&quot;/&gt;&lt;wsp:rsid wsp:val=&quot;00884ADD&quot;/&gt;&lt;wsp:rsid wsp:val=&quot;00885B20&quot;/&gt;&lt;wsp:rsid wsp:val=&quot;0088611D&quot;/&gt;&lt;wsp:rsid wsp:val=&quot;00896910&quot;/&gt;&lt;wsp:rsid wsp:val=&quot;008A1787&quot;/&gt;&lt;wsp:rsid wsp:val=&quot;008A31BA&quot;/&gt;&lt;wsp:rsid wsp:val=&quot;008A34F1&quot;/&gt;&lt;wsp:rsid wsp:val=&quot;008A4FFD&quot;/&gt;&lt;wsp:rsid wsp:val=&quot;008B0F75&quot;/&gt;&lt;wsp:rsid wsp:val=&quot;008B3EEF&quot;/&gt;&lt;wsp:rsid wsp:val=&quot;008B4981&quot;/&gt;&lt;wsp:rsid wsp:val=&quot;008C655F&quot;/&gt;&lt;wsp:rsid wsp:val=&quot;008C753E&quot;/&gt;&lt;wsp:rsid wsp:val=&quot;008D31DC&quot;/&gt;&lt;wsp:rsid wsp:val=&quot;008D32AD&quot;/&gt;&lt;wsp:rsid wsp:val=&quot;008D34CA&quot;/&gt;&lt;wsp:rsid wsp:val=&quot;008D7005&quot;/&gt;&lt;wsp:rsid wsp:val=&quot;008D7C21&quot;/&gt;&lt;wsp:rsid wsp:val=&quot;008E2992&quot;/&gt;&lt;wsp:rsid wsp:val=&quot;008E3830&quot;/&gt;&lt;wsp:rsid wsp:val=&quot;008F04BE&quot;/&gt;&lt;wsp:rsid wsp:val=&quot;008F621B&quot;/&gt;&lt;wsp:rsid wsp:val=&quot;008F7720&quot;/&gt;&lt;wsp:rsid wsp:val=&quot;008F7C25&quot;/&gt;&lt;wsp:rsid wsp:val=&quot;0090119C&quot;/&gt;&lt;wsp:rsid wsp:val=&quot;009014AC&quot;/&gt;&lt;wsp:rsid wsp:val=&quot;009117D5&quot;/&gt;&lt;wsp:rsid wsp:val=&quot;009121B0&quot;/&gt;&lt;wsp:rsid wsp:val=&quot;0091240F&quot;/&gt;&lt;wsp:rsid wsp:val=&quot;0091254E&quot;/&gt;&lt;wsp:rsid wsp:val=&quot;00915066&quot;/&gt;&lt;wsp:rsid wsp:val=&quot;009170A8&quot;/&gt;&lt;wsp:rsid wsp:val=&quot;009219A7&quot;/&gt;&lt;wsp:rsid wsp:val=&quot;009241EA&quot;/&gt;&lt;wsp:rsid wsp:val=&quot;00924E2C&quot;/&gt;&lt;wsp:rsid wsp:val=&quot;00930024&quot;/&gt;&lt;wsp:rsid wsp:val=&quot;00931DD4&quot;/&gt;&lt;wsp:rsid wsp:val=&quot;0093445B&quot;/&gt;&lt;wsp:rsid wsp:val=&quot;009347F2&quot;/&gt;&lt;wsp:rsid wsp:val=&quot;00935D66&quot;/&gt;&lt;wsp:rsid wsp:val=&quot;00937E91&quot;/&gt;&lt;wsp:rsid wsp:val=&quot;009401DF&quot;/&gt;&lt;wsp:rsid wsp:val=&quot;00943BDE&quot;/&gt;&lt;wsp:rsid wsp:val=&quot;00947247&quot;/&gt;&lt;wsp:rsid wsp:val=&quot;009478AF&quot;/&gt;&lt;wsp:rsid wsp:val=&quot;0095386F&quot;/&gt;&lt;wsp:rsid wsp:val=&quot;00953883&quot;/&gt;&lt;wsp:rsid wsp:val=&quot;0096265B&quot;/&gt;&lt;wsp:rsid wsp:val=&quot;00964EF6&quot;/&gt;&lt;wsp:rsid wsp:val=&quot;009657DE&quot;/&gt;&lt;wsp:rsid wsp:val=&quot;00973FA2&quot;/&gt;&lt;wsp:rsid wsp:val=&quot;00974FA5&quot;/&gt;&lt;wsp:rsid wsp:val=&quot;00981D9F&quot;/&gt;&lt;wsp:rsid wsp:val=&quot;00985935&quot;/&gt;&lt;wsp:rsid wsp:val=&quot;00986B2F&quot;/&gt;&lt;wsp:rsid wsp:val=&quot;009A02D8&quot;/&gt;&lt;wsp:rsid wsp:val=&quot;009A5A09&quot;/&gt;&lt;wsp:rsid wsp:val=&quot;009A6F45&quot;/&gt;&lt;wsp:rsid wsp:val=&quot;009B1D77&quot;/&gt;&lt;wsp:rsid wsp:val=&quot;009B3214&quot;/&gt;&lt;wsp:rsid wsp:val=&quot;009B64D0&quot;/&gt;&lt;wsp:rsid wsp:val=&quot;009C2CD7&quot;/&gt;&lt;wsp:rsid wsp:val=&quot;009D0A7F&quot;/&gt;&lt;wsp:rsid wsp:val=&quot;009D11EC&quot;/&gt;&lt;wsp:rsid wsp:val=&quot;009D25E3&quot;/&gt;&lt;wsp:rsid wsp:val=&quot;009D34E2&quot;/&gt;&lt;wsp:rsid wsp:val=&quot;009E111F&quot;/&gt;&lt;wsp:rsid wsp:val=&quot;009E2F39&quot;/&gt;&lt;wsp:rsid wsp:val=&quot;009E4A2A&quot;/&gt;&lt;wsp:rsid wsp:val=&quot;009F1E10&quot;/&gt;&lt;wsp:rsid wsp:val=&quot;009F69FB&quot;/&gt;&lt;wsp:rsid wsp:val=&quot;00A053FA&quot;/&gt;&lt;wsp:rsid wsp:val=&quot;00A1200A&quot;/&gt;&lt;wsp:rsid wsp:val=&quot;00A120D8&quot;/&gt;&lt;wsp:rsid wsp:val=&quot;00A1288C&quot;/&gt;&lt;wsp:rsid wsp:val=&quot;00A144EA&quot;/&gt;&lt;wsp:rsid wsp:val=&quot;00A16B00&quot;/&gt;&lt;wsp:rsid wsp:val=&quot;00A16B41&quot;/&gt;&lt;wsp:rsid wsp:val=&quot;00A255CA&quot;/&gt;&lt;wsp:rsid wsp:val=&quot;00A31351&quot;/&gt;&lt;wsp:rsid wsp:val=&quot;00A320EB&quot;/&gt;&lt;wsp:rsid wsp:val=&quot;00A3258C&quot;/&gt;&lt;wsp:rsid wsp:val=&quot;00A43A40&quot;/&gt;&lt;wsp:rsid wsp:val=&quot;00A453E9&quot;/&gt;&lt;wsp:rsid wsp:val=&quot;00A54C47&quot;/&gt;&lt;wsp:rsid wsp:val=&quot;00A71D04&quot;/&gt;&lt;wsp:rsid wsp:val=&quot;00A750A4&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2B4&quot;/&gt;&lt;wsp:rsid wsp:val=&quot;00AB1B52&quot;/&gt;&lt;wsp:rsid wsp:val=&quot;00AB3E67&quot;/&gt;&lt;wsp:rsid wsp:val=&quot;00AB5C38&quot;/&gt;&lt;wsp:rsid wsp:val=&quot;00AC278D&quot;/&gt;&lt;wsp:rsid wsp:val=&quot;00AD1C5F&quot;/&gt;&lt;wsp:rsid wsp:val=&quot;00AD2F16&quot;/&gt;&lt;wsp:rsid wsp:val=&quot;00AD7B8A&quot;/&gt;&lt;wsp:rsid wsp:val=&quot;00AD7C0A&quot;/&gt;&lt;wsp:rsid wsp:val=&quot;00AE554F&quot;/&gt;&lt;wsp:rsid wsp:val=&quot;00AE7351&quot;/&gt;&lt;wsp:rsid wsp:val=&quot;00AF04E2&quot;/&gt;&lt;wsp:rsid wsp:val=&quot;00AF1339&quot;/&gt;&lt;wsp:rsid wsp:val=&quot;00AF676F&quot;/&gt;&lt;wsp:rsid wsp:val=&quot;00AF6EBE&quot;/&gt;&lt;wsp:rsid wsp:val=&quot;00B013F9&quot;/&gt;&lt;wsp:rsid wsp:val=&quot;00B057B7&quot;/&gt;&lt;wsp:rsid wsp:val=&quot;00B100FD&quot;/&gt;&lt;wsp:rsid wsp:val=&quot;00B112C6&quot;/&gt;&lt;wsp:rsid wsp:val=&quot;00B20627&quot;/&gt;&lt;wsp:rsid wsp:val=&quot;00B23921&quot;/&gt;&lt;wsp:rsid wsp:val=&quot;00B26221&quot;/&gt;&lt;wsp:rsid wsp:val=&quot;00B33182&quot;/&gt;&lt;wsp:rsid wsp:val=&quot;00B34F32&quot;/&gt;&lt;wsp:rsid wsp:val=&quot;00B40D93&quot;/&gt;&lt;wsp:rsid wsp:val=&quot;00B51372&quot;/&gt;&lt;wsp:rsid wsp:val=&quot;00B601DC&quot;/&gt;&lt;wsp:rsid wsp:val=&quot;00B631FD&quot;/&gt;&lt;wsp:rsid wsp:val=&quot;00B639F2&quot;/&gt;&lt;wsp:rsid wsp:val=&quot;00B640E8&quot;/&gt;&lt;wsp:rsid wsp:val=&quot;00B75DE1&quot;/&gt;&lt;wsp:rsid wsp:val=&quot;00B80F17&quot;/&gt;&lt;wsp:rsid wsp:val=&quot;00B841E5&quot;/&gt;&lt;wsp:rsid wsp:val=&quot;00B86D4D&quot;/&gt;&lt;wsp:rsid wsp:val=&quot;00B906C7&quot;/&gt;&lt;wsp:rsid wsp:val=&quot;00B90F97&quot;/&gt;&lt;wsp:rsid wsp:val=&quot;00B93DA4&quot;/&gt;&lt;wsp:rsid wsp:val=&quot;00B97AAA&quot;/&gt;&lt;wsp:rsid wsp:val=&quot;00BA74B0&quot;/&gt;&lt;wsp:rsid wsp:val=&quot;00BC088B&quot;/&gt;&lt;wsp:rsid wsp:val=&quot;00BC0B79&quot;/&gt;&lt;wsp:rsid wsp:val=&quot;00BC3D43&quot;/&gt;&lt;wsp:rsid wsp:val=&quot;00BC5D8B&quot;/&gt;&lt;wsp:rsid wsp:val=&quot;00BC75B5&quot;/&gt;&lt;wsp:rsid wsp:val=&quot;00BD15B5&quot;/&gt;&lt;wsp:rsid wsp:val=&quot;00BD4762&quot;/&gt;&lt;wsp:rsid wsp:val=&quot;00BD563B&quot;/&gt;&lt;wsp:rsid wsp:val=&quot;00BD5E6D&quot;/&gt;&lt;wsp:rsid wsp:val=&quot;00BF1F78&quot;/&gt;&lt;wsp:rsid wsp:val=&quot;00BF568E&quot;/&gt;&lt;wsp:rsid wsp:val=&quot;00BF6CE0&quot;/&gt;&lt;wsp:rsid wsp:val=&quot;00C015D7&quot;/&gt;&lt;wsp:rsid wsp:val=&quot;00C05269&quot;/&gt;&lt;wsp:rsid wsp:val=&quot;00C16B72&quot;/&gt;&lt;wsp:rsid wsp:val=&quot;00C213F0&quot;/&gt;&lt;wsp:rsid wsp:val=&quot;00C2565D&quot;/&gt;&lt;wsp:rsid wsp:val=&quot;00C264AD&quot;/&gt;&lt;wsp:rsid wsp:val=&quot;00C2739B&quot;/&gt;&lt;wsp:rsid wsp:val=&quot;00C313E3&quot;/&gt;&lt;wsp:rsid wsp:val=&quot;00C37194&quot;/&gt;&lt;wsp:rsid wsp:val=&quot;00C418B6&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707D9&quot;/&gt;&lt;wsp:rsid wsp:val=&quot;00C72E52&quot;/&gt;&lt;wsp:rsid wsp:val=&quot;00C73A93&quot;/&gt;&lt;wsp:rsid wsp:val=&quot;00C758A0&quot;/&gt;&lt;wsp:rsid wsp:val=&quot;00C765A2&quot;/&gt;&lt;wsp:rsid wsp:val=&quot;00C77D84&quot;/&gt;&lt;wsp:rsid wsp:val=&quot;00C82732&quot;/&gt;&lt;wsp:rsid wsp:val=&quot;00C83ACC&quot;/&gt;&lt;wsp:rsid wsp:val=&quot;00C86B16&quot;/&gt;&lt;wsp:rsid wsp:val=&quot;00C878E9&quot;/&gt;&lt;wsp:rsid wsp:val=&quot;00C9432E&quot;/&gt;&lt;wsp:rsid wsp:val=&quot;00C973E1&quot;/&gt;&lt;wsp:rsid wsp:val=&quot;00CA3C7D&quot;/&gt;&lt;wsp:rsid wsp:val=&quot;00CA4A7A&quot;/&gt;&lt;wsp:rsid wsp:val=&quot;00CA5629&quot;/&gt;&lt;wsp:rsid wsp:val=&quot;00CA662E&quot;/&gt;&lt;wsp:rsid wsp:val=&quot;00CB0561&quot;/&gt;&lt;wsp:rsid wsp:val=&quot;00CC4FB3&quot;/&gt;&lt;wsp:rsid wsp:val=&quot;00CC5365&quot;/&gt;&lt;wsp:rsid wsp:val=&quot;00CC58B9&quot;/&gt;&lt;wsp:rsid wsp:val=&quot;00CD1153&quot;/&gt;&lt;wsp:rsid wsp:val=&quot;00CD1D60&quot;/&gt;&lt;wsp:rsid wsp:val=&quot;00CD660F&quot;/&gt;&lt;wsp:rsid wsp:val=&quot;00CE253C&quot;/&gt;&lt;wsp:rsid wsp:val=&quot;00CE35EA&quot;/&gt;&lt;wsp:rsid wsp:val=&quot;00CE4A18&quot;/&gt;&lt;wsp:rsid wsp:val=&quot;00CF2307&quot;/&gt;&lt;wsp:rsid wsp:val=&quot;00CF43FB&quot;/&gt;&lt;wsp:rsid wsp:val=&quot;00D0138D&quot;/&gt;&lt;wsp:rsid wsp:val=&quot;00D02D0D&quot;/&gt;&lt;wsp:rsid wsp:val=&quot;00D033F5&quot;/&gt;&lt;wsp:rsid wsp:val=&quot;00D1164E&quot;/&gt;&lt;wsp:rsid wsp:val=&quot;00D12666&quot;/&gt;&lt;wsp:rsid wsp:val=&quot;00D1420E&quot;/&gt;&lt;wsp:rsid wsp:val=&quot;00D15FAF&quot;/&gt;&lt;wsp:rsid wsp:val=&quot;00D26D98&quot;/&gt;&lt;wsp:rsid wsp:val=&quot;00D327B2&quot;/&gt;&lt;wsp:rsid wsp:val=&quot;00D344BC&quot;/&gt;&lt;wsp:rsid wsp:val=&quot;00D43CBF&quot;/&gt;&lt;wsp:rsid wsp:val=&quot;00D5711F&quot;/&gt;&lt;wsp:rsid wsp:val=&quot;00D60B06&quot;/&gt;&lt;wsp:rsid wsp:val=&quot;00D66373&quot;/&gt;&lt;wsp:rsid wsp:val=&quot;00D66E01&quot;/&gt;&lt;wsp:rsid wsp:val=&quot;00D6781B&quot;/&gt;&lt;wsp:rsid wsp:val=&quot;00D82F8E&quot;/&gt;&lt;wsp:rsid wsp:val=&quot;00D835F6&quot;/&gt;&lt;wsp:rsid wsp:val=&quot;00D92889&quot;/&gt;&lt;wsp:rsid wsp:val=&quot;00D93FFD&quot;/&gt;&lt;wsp:rsid wsp:val=&quot;00D978A0&quot;/&gt;&lt;wsp:rsid wsp:val=&quot;00D97D4D&quot;/&gt;&lt;wsp:rsid wsp:val=&quot;00DA4A9C&quot;/&gt;&lt;wsp:rsid wsp:val=&quot;00DA4F39&quot;/&gt;&lt;wsp:rsid wsp:val=&quot;00DA639D&quot;/&gt;&lt;wsp:rsid wsp:val=&quot;00DB156D&quot;/&gt;&lt;wsp:rsid wsp:val=&quot;00DB5B7F&quot;/&gt;&lt;wsp:rsid wsp:val=&quot;00DB5C56&quot;/&gt;&lt;wsp:rsid wsp:val=&quot;00DB7E00&quot;/&gt;&lt;wsp:rsid wsp:val=&quot;00DC4EF2&quot;/&gt;&lt;wsp:rsid wsp:val=&quot;00DC4FAB&quot;/&gt;&lt;wsp:rsid wsp:val=&quot;00DC7C0E&quot;/&gt;&lt;wsp:rsid wsp:val=&quot;00DD110B&quot;/&gt;&lt;wsp:rsid wsp:val=&quot;00DD5063&quot;/&gt;&lt;wsp:rsid wsp:val=&quot;00DD7B0B&quot;/&gt;&lt;wsp:rsid wsp:val=&quot;00DE0182&quot;/&gt;&lt;wsp:rsid wsp:val=&quot;00DE0B19&quot;/&gt;&lt;wsp:rsid wsp:val=&quot;00DE214A&quot;/&gt;&lt;wsp:rsid wsp:val=&quot;00DF0111&quot;/&gt;&lt;wsp:rsid wsp:val=&quot;00DF46B1&quot;/&gt;&lt;wsp:rsid wsp:val=&quot;00DF5416&quot;/&gt;&lt;wsp:rsid wsp:val=&quot;00E03022&quot;/&gt;&lt;wsp:rsid wsp:val=&quot;00E15326&quot;/&gt;&lt;wsp:rsid wsp:val=&quot;00E20892&quot;/&gt;&lt;wsp:rsid wsp:val=&quot;00E2627F&quot;/&gt;&lt;wsp:rsid wsp:val=&quot;00E32BEE&quot;/&gt;&lt;wsp:rsid wsp:val=&quot;00E435D3&quot;/&gt;&lt;wsp:rsid wsp:val=&quot;00E46490&quot;/&gt;&lt;wsp:rsid wsp:val=&quot;00E524D0&quot;/&gt;&lt;wsp:rsid wsp:val=&quot;00E64A49&quot;/&gt;&lt;wsp:rsid wsp:val=&quot;00E67062&quot;/&gt;&lt;wsp:rsid wsp:val=&quot;00E67DCE&quot;/&gt;&lt;wsp:rsid wsp:val=&quot;00E70311&quot;/&gt;&lt;wsp:rsid wsp:val=&quot;00E75E82&quot;/&gt;&lt;wsp:rsid wsp:val=&quot;00E7769E&quot;/&gt;&lt;wsp:rsid wsp:val=&quot;00E83CC5&quot;/&gt;&lt;wsp:rsid wsp:val=&quot;00E91FF8&quot;/&gt;&lt;wsp:rsid wsp:val=&quot;00E95AC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7170&quot;/&gt;&lt;wsp:rsid wsp:val=&quot;00EC7B40&quot;/&gt;&lt;wsp:rsid wsp:val=&quot;00ED034C&quot;/&gt;&lt;wsp:rsid wsp:val=&quot;00ED0A61&quot;/&gt;&lt;wsp:rsid wsp:val=&quot;00ED1810&quot;/&gt;&lt;wsp:rsid wsp:val=&quot;00ED2DFB&quot;/&gt;&lt;wsp:rsid wsp:val=&quot;00ED2E01&quot;/&gt;&lt;wsp:rsid wsp:val=&quot;00ED55AE&quot;/&gt;&lt;wsp:rsid wsp:val=&quot;00EE1DB6&quot;/&gt;&lt;wsp:rsid wsp:val=&quot;00EF0B99&quot;/&gt;&lt;wsp:rsid wsp:val=&quot;00EF1AAC&quot;/&gt;&lt;wsp:rsid wsp:val=&quot;00EF3910&quot;/&gt;&lt;wsp:rsid wsp:val=&quot;00EF4F07&quot;/&gt;&lt;wsp:rsid wsp:val=&quot;00EF6036&quot;/&gt;&lt;wsp:rsid wsp:val=&quot;00F000D6&quot;/&gt;&lt;wsp:rsid wsp:val=&quot;00F0023E&quot;/&gt;&lt;wsp:rsid wsp:val=&quot;00F04BCD&quot;/&gt;&lt;wsp:rsid wsp:val=&quot;00F063F8&quot;/&gt;&lt;wsp:rsid wsp:val=&quot;00F07B8D&quot;/&gt;&lt;wsp:rsid wsp:val=&quot;00F1304F&quot;/&gt;&lt;wsp:rsid wsp:val=&quot;00F202E6&quot;/&gt;&lt;wsp:rsid wsp:val=&quot;00F230BA&quot;/&gt;&lt;wsp:rsid wsp:val=&quot;00F23620&quot;/&gt;&lt;wsp:rsid wsp:val=&quot;00F24D21&quot;/&gt;&lt;wsp:rsid wsp:val=&quot;00F261B5&quot;/&gt;&lt;wsp:rsid wsp:val=&quot;00F26BD4&quot;/&gt;&lt;wsp:rsid wsp:val=&quot;00F27DE6&quot;/&gt;&lt;wsp:rsid wsp:val=&quot;00F27E3C&quot;/&gt;&lt;wsp:rsid wsp:val=&quot;00F30FD9&quot;/&gt;&lt;wsp:rsid wsp:val=&quot;00F37A8E&quot;/&gt;&lt;wsp:rsid wsp:val=&quot;00F4032A&quot;/&gt;&lt;wsp:rsid wsp:val=&quot;00F44ADB&quot;/&gt;&lt;wsp:rsid wsp:val=&quot;00F4586C&quot;/&gt;&lt;wsp:rsid wsp:val=&quot;00F52B54&quot;/&gt;&lt;wsp:rsid wsp:val=&quot;00F61405&quot;/&gt;&lt;wsp:rsid wsp:val=&quot;00F61573&quot;/&gt;&lt;wsp:rsid wsp:val=&quot;00F624EC&quot;/&gt;&lt;wsp:rsid wsp:val=&quot;00F67E59&quot;/&gt;&lt;wsp:rsid wsp:val=&quot;00F71576&quot;/&gt;&lt;wsp:rsid wsp:val=&quot;00F724AE&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47&quot;/&gt;&lt;wsp:rsid wsp:val=&quot;00F95794&quot;/&gt;&lt;wsp:rsid wsp:val=&quot;00F962C8&quot;/&gt;&lt;wsp:rsid wsp:val=&quot;00F9692E&quot;/&gt;&lt;wsp:rsid wsp:val=&quot;00FA5CCE&quot;/&gt;&lt;wsp:rsid wsp:val=&quot;00FB02B8&quot;/&gt;&lt;wsp:rsid wsp:val=&quot;00FB0F0E&quot;/&gt;&lt;wsp:rsid wsp:val=&quot;00FB1020&quot;/&gt;&lt;wsp:rsid wsp:val=&quot;00FB3721&quot;/&gt;&lt;wsp:rsid wsp:val=&quot;00FC5F97&quot;/&gt;&lt;wsp:rsid wsp:val=&quot;00FC6459&quot;/&gt;&lt;wsp:rsid wsp:val=&quot;00FD04CC&quot;/&gt;&lt;wsp:rsid wsp:val=&quot;00FD2A5F&quot;/&gt;&lt;wsp:rsid wsp:val=&quot;00FD3B74&quot;/&gt;&lt;wsp:rsid wsp:val=&quot;00FD43E6&quot;/&gt;&lt;wsp:rsid wsp:val=&quot;00FE1FEE&quot;/&gt;&lt;wsp:rsid wsp:val=&quot;00FE6A52&quot;/&gt;&lt;wsp:rsid wsp:val=&quot;00FF45F8&quot;/&gt;&lt;/wsp:rsids&gt;&lt;/w:docPr&gt;&lt;w:body&gt;&lt;wx:sect&gt;&lt;w:p wsp:rsidR=&quot;00000000&quot; wsp:rsidRDefault=&quot;00066B67&quot; wsp:rsidP=&quot;00066B67&quot;&gt;&lt;m:oMathPara&gt;&lt;m:oMath&gt;&lt;m:r&gt;&lt;w:rPr&gt;&lt;w:rFonts w:ascii=&quot;Cambria Math&quot; w:h-ansi=&quot;Cambria Math&quot;/&gt;&lt;wx:font wx:val=&quot;Cambria Math&quot;/&gt;&lt;w:i/&gt;&lt;w:color w:val=&quot;FF0000&quot;/&gt;&lt;/w:rPr&gt;&lt;m:t&gt;M=&lt;/m:t&gt;&lt;/m:r&gt;&lt;m:sSup&gt;&lt;m:sSupPr&gt;&lt;m:ctrlPr&gt;&lt;w:rPr&gt;&lt;w:rFonts w:ascii=&quot;Cambria Math&quot; w:h-ansi=&quot;Cambria Math&quot;/&gt;&lt;wx:font wx:val=&quot;Cambria Math&quot;/&gt;&lt;w:i/&gt;&lt;w:i-cs/&gt;&lt;w:color w:val=&quot;FF0000&quot;/&gt;&lt;/w:rPr&gt;&lt;/m:ctrlPr&gt;&lt;/m:sSupPr&gt;&lt;m:e&gt;&lt;m:r&gt;&lt;w:rPr&gt;&lt;w:rFonts w:ascii=&quot;Cambria Math&quot; w:h-ansi=&quot;Cambria Math&quot;/&gt;&lt;wx:font wx:val=&quot;Cambria Math&quot;/&gt;&lt;w:i/&gt;&lt;w:color w:val=&quot;FF0000&quot;/&gt;&lt;/w:rPr&gt;&lt;m:t&gt;2&lt;/m:t&gt;&lt;/m:r&gt;&lt;/m:e&gt;&lt;m:sup&gt;&lt;m:r&gt;&lt;w:rPr&gt;&lt;w:rFonts w:ascii=&quot;Cambria Math&quot; w:h-ansi=&quot;Cambria Math&quot;/&gt;&lt;wx:font wx:val=&quot;Cambria Math&quot;/&gt;&lt;w:i/&gt;&lt;w:color w:val=&quot;FF0000&quot;/&gt;&lt;/w:rPr&gt;&lt;m:t&gt;N&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382EF5">
        <w:rPr>
          <w:rFonts w:ascii="Times" w:eastAsia="Batang" w:hAnsi="Times" w:cs="Times"/>
          <w:i/>
          <w:sz w:val="18"/>
          <w:szCs w:val="18"/>
          <w:lang w:val="en-GB" w:eastAsia="x-none"/>
        </w:rPr>
        <w:instrText xml:space="preserve"> </w:instrText>
      </w:r>
      <w:r w:rsidRPr="00382EF5">
        <w:rPr>
          <w:rFonts w:ascii="Times" w:eastAsia="Batang" w:hAnsi="Times" w:cs="Times"/>
          <w:i/>
          <w:sz w:val="18"/>
          <w:szCs w:val="18"/>
          <w:lang w:val="en-GB" w:eastAsia="x-none"/>
        </w:rPr>
        <w:fldChar w:fldCharType="separate"/>
      </w:r>
      <w:r w:rsidR="00B8396A">
        <w:rPr>
          <w:rFonts w:ascii="Times" w:eastAsia="Batang" w:hAnsi="Times" w:cs="Times"/>
          <w:i/>
          <w:iCs/>
          <w:noProof/>
          <w:position w:val="-5"/>
          <w:sz w:val="18"/>
          <w:szCs w:val="18"/>
          <w:lang w:val="en-GB" w:eastAsia="x-none"/>
        </w:rPr>
        <w:pict w14:anchorId="4736FCEB">
          <v:shape id="_x0000_i1029" type="#_x0000_t75" alt="" style="width:33.35pt;height:12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459F&quot;/&gt;&lt;wsp:rsid wsp:val=&quot;000154E8&quot;/&gt;&lt;wsp:rsid wsp:val=&quot;00017452&quot;/&gt;&lt;wsp:rsid wsp:val=&quot;00017C2A&quot;/&gt;&lt;wsp:rsid wsp:val=&quot;000206F5&quot;/&gt;&lt;wsp:rsid wsp:val=&quot;00021963&quot;/&gt;&lt;wsp:rsid wsp:val=&quot;00021A46&quot;/&gt;&lt;wsp:rsid wsp:val=&quot;00027418&quot;/&gt;&lt;wsp:rsid wsp:val=&quot;00030E16&quot;/&gt;&lt;wsp:rsid wsp:val=&quot;00035C3D&quot;/&gt;&lt;wsp:rsid wsp:val=&quot;0004171B&quot;/&gt;&lt;wsp:rsid wsp:val=&quot;00052672&quot;/&gt;&lt;wsp:rsid wsp:val=&quot;00053611&quot;/&gt;&lt;wsp:rsid wsp:val=&quot;00054572&quot;/&gt;&lt;wsp:rsid wsp:val=&quot;00054DD5&quot;/&gt;&lt;wsp:rsid wsp:val=&quot;00060542&quot;/&gt;&lt;wsp:rsid wsp:val=&quot;000605DA&quot;/&gt;&lt;wsp:rsid wsp:val=&quot;00066B67&quot;/&gt;&lt;wsp:rsid wsp:val=&quot;00070E52&quot;/&gt;&lt;wsp:rsid wsp:val=&quot;00073953&quot;/&gt;&lt;wsp:rsid wsp:val=&quot;00073C45&quot;/&gt;&lt;wsp:rsid wsp:val=&quot;00074A3E&quot;/&gt;&lt;wsp:rsid wsp:val=&quot;00076C50&quot;/&gt;&lt;wsp:rsid wsp:val=&quot;000809D1&quot;/&gt;&lt;wsp:rsid wsp:val=&quot;00083AB6&quot;/&gt;&lt;wsp:rsid wsp:val=&quot;00083D4D&quot;/&gt;&lt;wsp:rsid wsp:val=&quot;000845D8&quot;/&gt;&lt;wsp:rsid wsp:val=&quot;00084952&quot;/&gt;&lt;wsp:rsid wsp:val=&quot;00085529&quot;/&gt;&lt;wsp:rsid wsp:val=&quot;00091BCB&quot;/&gt;&lt;wsp:rsid wsp:val=&quot;00092439&quot;/&gt;&lt;wsp:rsid wsp:val=&quot;000942B3&quot;/&gt;&lt;wsp:rsid wsp:val=&quot;000A0641&quot;/&gt;&lt;wsp:rsid wsp:val=&quot;000A48DA&quot;/&gt;&lt;wsp:rsid wsp:val=&quot;000B11A6&quot;/&gt;&lt;wsp:rsid wsp:val=&quot;000B2B55&quot;/&gt;&lt;wsp:rsid wsp:val=&quot;000C256E&quot;/&gt;&lt;wsp:rsid wsp:val=&quot;000C748B&quot;/&gt;&lt;wsp:rsid wsp:val=&quot;000C74E2&quot;/&gt;&lt;wsp:rsid wsp:val=&quot;000C7A0C&quot;/&gt;&lt;wsp:rsid wsp:val=&quot;000D242E&quot;/&gt;&lt;wsp:rsid wsp:val=&quot;000D38C6&quot;/&gt;&lt;wsp:rsid wsp:val=&quot;000D7D77&quot;/&gt;&lt;wsp:rsid wsp:val=&quot;000E4369&quot;/&gt;&lt;wsp:rsid wsp:val=&quot;000E474A&quot;/&gt;&lt;wsp:rsid wsp:val=&quot;000E5BCB&quot;/&gt;&lt;wsp:rsid wsp:val=&quot;000E67A5&quot;/&gt;&lt;wsp:rsid wsp:val=&quot;000E7117&quot;/&gt;&lt;wsp:rsid wsp:val=&quot;000F59FD&quot;/&gt;&lt;wsp:rsid wsp:val=&quot;0010230E&quot;/&gt;&lt;wsp:rsid wsp:val=&quot;00103337&quot;/&gt;&lt;wsp:rsid wsp:val=&quot;001111D3&quot;/&gt;&lt;wsp:rsid wsp:val=&quot;00111908&quot;/&gt;&lt;wsp:rsid wsp:val=&quot;001176DF&quot;/&gt;&lt;wsp:rsid wsp:val=&quot;00131CB0&quot;/&gt;&lt;wsp:rsid wsp:val=&quot;00132CBE&quot;/&gt;&lt;wsp:rsid wsp:val=&quot;001435E4&quot;/&gt;&lt;wsp:rsid wsp:val=&quot;0014584C&quot;/&gt;&lt;wsp:rsid wsp:val=&quot;00156174&quot;/&gt;&lt;wsp:rsid wsp:val=&quot;0016549C&quot;/&gt;&lt;wsp:rsid wsp:val=&quot;00166BB5&quot;/&gt;&lt;wsp:rsid wsp:val=&quot;00166FB4&quot;/&gt;&lt;wsp:rsid wsp:val=&quot;001671FB&quot;/&gt;&lt;wsp:rsid wsp:val=&quot;0017210B&quot;/&gt;&lt;wsp:rsid wsp:val=&quot;001777C6&quot;/&gt;&lt;wsp:rsid wsp:val=&quot;0018004F&quot;/&gt;&lt;wsp:rsid wsp:val=&quot;00181906&quot;/&gt;&lt;wsp:rsid wsp:val=&quot;00182437&quot;/&gt;&lt;wsp:rsid wsp:val=&quot;00184862&quot;/&gt;&lt;wsp:rsid wsp:val=&quot;00185D17&quot;/&gt;&lt;wsp:rsid wsp:val=&quot;00186520&quot;/&gt;&lt;wsp:rsid wsp:val=&quot;0019426E&quot;/&gt;&lt;wsp:rsid wsp:val=&quot;001962A7&quot;/&gt;&lt;wsp:rsid wsp:val=&quot;001A1026&quot;/&gt;&lt;wsp:rsid wsp:val=&quot;001A235A&quot;/&gt;&lt;wsp:rsid wsp:val=&quot;001A35F9&quot;/&gt;&lt;wsp:rsid wsp:val=&quot;001A68A2&quot;/&gt;&lt;wsp:rsid wsp:val=&quot;001B141B&quot;/&gt;&lt;wsp:rsid wsp:val=&quot;001C3B8C&quot;/&gt;&lt;wsp:rsid wsp:val=&quot;001C40D9&quot;/&gt;&lt;wsp:rsid wsp:val=&quot;001C5621&quot;/&gt;&lt;wsp:rsid wsp:val=&quot;001C74BE&quot;/&gt;&lt;wsp:rsid wsp:val=&quot;001D150F&quot;/&gt;&lt;wsp:rsid wsp:val=&quot;001D2AE5&quot;/&gt;&lt;wsp:rsid wsp:val=&quot;001D4A33&quot;/&gt;&lt;wsp:rsid wsp:val=&quot;001D52A5&quot;/&gt;&lt;wsp:rsid wsp:val=&quot;001D7AE8&quot;/&gt;&lt;wsp:rsid wsp:val=&quot;001E630D&quot;/&gt;&lt;wsp:rsid wsp:val=&quot;001F0301&quot;/&gt;&lt;wsp:rsid wsp:val=&quot;001F0B04&quot;/&gt;&lt;wsp:rsid wsp:val=&quot;001F2C8F&quot;/&gt;&lt;wsp:rsid wsp:val=&quot;001F6102&quot;/&gt;&lt;wsp:rsid wsp:val=&quot;001F7766&quot;/&gt;&lt;wsp:rsid wsp:val=&quot;00202C71&quot;/&gt;&lt;wsp:rsid wsp:val=&quot;00205A7D&quot;/&gt;&lt;wsp:rsid wsp:val=&quot;00207C8A&quot;/&gt;&lt;wsp:rsid wsp:val=&quot;00211448&quot;/&gt;&lt;wsp:rsid wsp:val=&quot;002148DC&quot;/&gt;&lt;wsp:rsid wsp:val=&quot;00214D7E&quot;/&gt;&lt;wsp:rsid wsp:val=&quot;00214F2A&quot;/&gt;&lt;wsp:rsid wsp:val=&quot;002216DD&quot;/&gt;&lt;wsp:rsid wsp:val=&quot;00221E20&quot;/&gt;&lt;wsp:rsid wsp:val=&quot;00222232&quot;/&gt;&lt;wsp:rsid wsp:val=&quot;00227F9C&quot;/&gt;&lt;wsp:rsid wsp:val=&quot;002318A4&quot;/&gt;&lt;wsp:rsid wsp:val=&quot;00237671&quot;/&gt;&lt;wsp:rsid wsp:val=&quot;002403C8&quot;/&gt;&lt;wsp:rsid wsp:val=&quot;002418CB&quot;/&gt;&lt;wsp:rsid wsp:val=&quot;00246843&quot;/&gt;&lt;wsp:rsid wsp:val=&quot;0025466B&quot;/&gt;&lt;wsp:rsid wsp:val=&quot;00255925&quot;/&gt;&lt;wsp:rsid wsp:val=&quot;00256228&quot;/&gt;&lt;wsp:rsid wsp:val=&quot;0025787C&quot;/&gt;&lt;wsp:rsid wsp:val=&quot;00265760&quot;/&gt;&lt;wsp:rsid wsp:val=&quot;00271CD9&quot;/&gt;&lt;wsp:rsid wsp:val=&quot;00277FBD&quot;/&gt;&lt;wsp:rsid wsp:val=&quot;00282066&quot;/&gt;&lt;wsp:rsid wsp:val=&quot;00282E2C&quot;/&gt;&lt;wsp:rsid wsp:val=&quot;002870FB&quot;/&gt;&lt;wsp:rsid wsp:val=&quot;00290918&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7702&quot;/&gt;&lt;wsp:rsid wsp:val=&quot;002D152B&quot;/&gt;&lt;wsp:rsid wsp:val=&quot;002D4D40&quot;/&gt;&lt;wsp:rsid wsp:val=&quot;002E1DF6&quot;/&gt;&lt;wsp:rsid wsp:val=&quot;002F40CD&quot;/&gt;&lt;wsp:rsid wsp:val=&quot;002F4411&quot;/&gt;&lt;wsp:rsid wsp:val=&quot;002F4938&quot;/&gt;&lt;wsp:rsid wsp:val=&quot;002F7271&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36948&quot;/&gt;&lt;wsp:rsid wsp:val=&quot;00343017&quot;/&gt;&lt;wsp:rsid wsp:val=&quot;00343A55&quot;/&gt;&lt;wsp:rsid wsp:val=&quot;00345EEA&quot;/&gt;&lt;wsp:rsid wsp:val=&quot;003521DB&quot;/&gt;&lt;wsp:rsid wsp:val=&quot;003544C1&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82901&quot;/&gt;&lt;wsp:rsid wsp:val=&quot;00385726&quot;/&gt;&lt;wsp:rsid wsp:val=&quot;00387D1C&quot;/&gt;&lt;wsp:rsid wsp:val=&quot;00392A3A&quot;/&gt;&lt;wsp:rsid wsp:val=&quot;003A135F&quot;/&gt;&lt;wsp:rsid wsp:val=&quot;003A4607&quot;/&gt;&lt;wsp:rsid wsp:val=&quot;003A6B10&quot;/&gt;&lt;wsp:rsid wsp:val=&quot;003B0BF8&quot;/&gt;&lt;wsp:rsid wsp:val=&quot;003B3DC0&quot;/&gt;&lt;wsp:rsid wsp:val=&quot;003B5963&quot;/&gt;&lt;wsp:rsid wsp:val=&quot;003B6548&quot;/&gt;&lt;wsp:rsid wsp:val=&quot;003D33A8&quot;/&gt;&lt;wsp:rsid wsp:val=&quot;003E0305&quot;/&gt;&lt;wsp:rsid wsp:val=&quot;003E6586&quot;/&gt;&lt;wsp:rsid wsp:val=&quot;003E7642&quot;/&gt;&lt;wsp:rsid wsp:val=&quot;003F4797&quot;/&gt;&lt;wsp:rsid wsp:val=&quot;003F47B5&quot;/&gt;&lt;wsp:rsid wsp:val=&quot;004109C3&quot;/&gt;&lt;wsp:rsid wsp:val=&quot;004118D5&quot;/&gt;&lt;wsp:rsid wsp:val=&quot;00413B4E&quot;/&gt;&lt;wsp:rsid wsp:val=&quot;00414181&quot;/&gt;&lt;wsp:rsid wsp:val=&quot;004206FA&quot;/&gt;&lt;wsp:rsid wsp:val=&quot;00431123&quot;/&gt;&lt;wsp:rsid wsp:val=&quot;00431E83&quot;/&gt;&lt;wsp:rsid wsp:val=&quot;00432F62&quot;/&gt;&lt;wsp:rsid wsp:val=&quot;00437B5E&quot;/&gt;&lt;wsp:rsid wsp:val=&quot;00455581&quot;/&gt;&lt;wsp:rsid wsp:val=&quot;004604FD&quot;/&gt;&lt;wsp:rsid wsp:val=&quot;00460DBF&quot;/&gt;&lt;wsp:rsid wsp:val=&quot;00462878&quot;/&gt;&lt;wsp:rsid wsp:val=&quot;00462B81&quot;/&gt;&lt;wsp:rsid wsp:val=&quot;00462BD0&quot;/&gt;&lt;wsp:rsid wsp:val=&quot;0047318D&quot;/&gt;&lt;wsp:rsid wsp:val=&quot;0048579F&quot;/&gt;&lt;wsp:rsid wsp:val=&quot;0049013E&quot;/&gt;&lt;wsp:rsid wsp:val=&quot;004902E0&quot;/&gt;&lt;wsp:rsid wsp:val=&quot;00490947&quot;/&gt;&lt;wsp:rsid wsp:val=&quot;004910AC&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E55C0&quot;/&gt;&lt;wsp:rsid wsp:val=&quot;004F7BC8&quot;/&gt;&lt;wsp:rsid wsp:val=&quot;005104F5&quot;/&gt;&lt;wsp:rsid wsp:val=&quot;005121D4&quot;/&gt;&lt;wsp:rsid wsp:val=&quot;00514701&quot;/&gt;&lt;wsp:rsid wsp:val=&quot;00521FA7&quot;/&gt;&lt;wsp:rsid wsp:val=&quot;00524E96&quot;/&gt;&lt;wsp:rsid wsp:val=&quot;00532D8C&quot;/&gt;&lt;wsp:rsid wsp:val=&quot;00545925&quot;/&gt;&lt;wsp:rsid wsp:val=&quot;00546BEF&quot;/&gt;&lt;wsp:rsid wsp:val=&quot;00547AEB&quot;/&gt;&lt;wsp:rsid wsp:val=&quot;005519E2&quot;/&gt;&lt;wsp:rsid wsp:val=&quot;00551A39&quot;/&gt;&lt;wsp:rsid wsp:val=&quot;00551A96&quot;/&gt;&lt;wsp:rsid wsp:val=&quot;00553E3A&quot;/&gt;&lt;wsp:rsid wsp:val=&quot;00554E95&quot;/&gt;&lt;wsp:rsid wsp:val=&quot;00556A4D&quot;/&gt;&lt;wsp:rsid wsp:val=&quot;00562D7B&quot;/&gt;&lt;wsp:rsid wsp:val=&quot;005634EC&quot;/&gt;&lt;wsp:rsid wsp:val=&quot;0056693D&quot;/&gt;&lt;wsp:rsid wsp:val=&quot;00570536&quot;/&gt;&lt;wsp:rsid wsp:val=&quot;00571A20&quot;/&gt;&lt;wsp:rsid wsp:val=&quot;00571B80&quot;/&gt;&lt;wsp:rsid wsp:val=&quot;00574807&quot;/&gt;&lt;wsp:rsid wsp:val=&quot;00575D08&quot;/&gt;&lt;wsp:rsid wsp:val=&quot;005765F4&quot;/&gt;&lt;wsp:rsid wsp:val=&quot;00585CC3&quot;/&gt;&lt;wsp:rsid wsp:val=&quot;00587DE1&quot;/&gt;&lt;wsp:rsid wsp:val=&quot;00590D21&quot;/&gt;&lt;wsp:rsid wsp:val=&quot;005936B6&quot;/&gt;&lt;wsp:rsid wsp:val=&quot;0059417F&quot;/&gt;&lt;wsp:rsid wsp:val=&quot;00595848&quot;/&gt;&lt;wsp:rsid wsp:val=&quot;00595D38&quot;/&gt;&lt;wsp:rsid wsp:val=&quot;005A4C61&quot;/&gt;&lt;wsp:rsid wsp:val=&quot;005B25BC&quot;/&gt;&lt;wsp:rsid wsp:val=&quot;005B374C&quot;/&gt;&lt;wsp:rsid wsp:val=&quot;005C0091&quot;/&gt;&lt;wsp:rsid wsp:val=&quot;005C3943&quot;/&gt;&lt;wsp:rsid wsp:val=&quot;005D08B4&quot;/&gt;&lt;wsp:rsid wsp:val=&quot;005D3727&quot;/&gt;&lt;wsp:rsid wsp:val=&quot;005D4467&quot;/&gt;&lt;wsp:rsid wsp:val=&quot;005E1E3F&quot;/&gt;&lt;wsp:rsid wsp:val=&quot;005E1F74&quot;/&gt;&lt;wsp:rsid wsp:val=&quot;005E4C37&quot;/&gt;&lt;wsp:rsid wsp:val=&quot;005F1309&quot;/&gt;&lt;wsp:rsid wsp:val=&quot;005F71B1&quot;/&gt;&lt;wsp:rsid wsp:val=&quot;005F7940&quot;/&gt;&lt;wsp:rsid wsp:val=&quot;0060301B&quot;/&gt;&lt;wsp:rsid wsp:val=&quot;00603782&quot;/&gt;&lt;wsp:rsid wsp:val=&quot;00604D89&quot;/&gt;&lt;wsp:rsid wsp:val=&quot;00613ABD&quot;/&gt;&lt;wsp:rsid wsp:val=&quot;0061650F&quot;/&gt;&lt;wsp:rsid wsp:val=&quot;00623D44&quot;/&gt;&lt;wsp:rsid wsp:val=&quot;00625E37&quot;/&gt;&lt;wsp:rsid wsp:val=&quot;006322FD&quot;/&gt;&lt;wsp:rsid wsp:val=&quot;00640051&quot;/&gt;&lt;wsp:rsid wsp:val=&quot;00642348&quot;/&gt;&lt;wsp:rsid wsp:val=&quot;00645CFD&quot;/&gt;&lt;wsp:rsid wsp:val=&quot;00645E6A&quot;/&gt;&lt;wsp:rsid wsp:val=&quot;0065303B&quot;/&gt;&lt;wsp:rsid wsp:val=&quot;006656BB&quot;/&gt;&lt;wsp:rsid wsp:val=&quot;00666238&quot;/&gt;&lt;wsp:rsid wsp:val=&quot;00673FC7&quot;/&gt;&lt;wsp:rsid wsp:val=&quot;00674A65&quot;/&gt;&lt;wsp:rsid wsp:val=&quot;00683F5D&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45E&quot;/&gt;&lt;wsp:rsid wsp:val=&quot;006D04B4&quot;/&gt;&lt;wsp:rsid wsp:val=&quot;006E4A82&quot;/&gt;&lt;wsp:rsid wsp:val=&quot;006F1592&quot;/&gt;&lt;wsp:rsid wsp:val=&quot;006F4666&quot;/&gt;&lt;wsp:rsid wsp:val=&quot;006F49C4&quot;/&gt;&lt;wsp:rsid wsp:val=&quot;007003FC&quot;/&gt;&lt;wsp:rsid wsp:val=&quot;007040C1&quot;/&gt;&lt;wsp:rsid wsp:val=&quot;00704221&quot;/&gt;&lt;wsp:rsid wsp:val=&quot;00704D87&quot;/&gt;&lt;wsp:rsid wsp:val=&quot;00705161&quot;/&gt;&lt;wsp:rsid wsp:val=&quot;00706AC6&quot;/&gt;&lt;wsp:rsid wsp:val=&quot;007127F2&quot;/&gt;&lt;wsp:rsid wsp:val=&quot;00720496&quot;/&gt;&lt;wsp:rsid wsp:val=&quot;00726297&quot;/&gt;&lt;wsp:rsid wsp:val=&quot;00731BEA&quot;/&gt;&lt;wsp:rsid wsp:val=&quot;007333B3&quot;/&gt;&lt;wsp:rsid wsp:val=&quot;00735851&quot;/&gt;&lt;wsp:rsid wsp:val=&quot;00737671&quot;/&gt;&lt;wsp:rsid wsp:val=&quot;007436B8&quot;/&gt;&lt;wsp:rsid wsp:val=&quot;0075540E&quot;/&gt;&lt;wsp:rsid wsp:val=&quot;00756874&quot;/&gt;&lt;wsp:rsid wsp:val=&quot;00757025&quot;/&gt;&lt;wsp:rsid wsp:val=&quot;0075736E&quot;/&gt;&lt;wsp:rsid wsp:val=&quot;00757FA9&quot;/&gt;&lt;wsp:rsid wsp:val=&quot;00762E8C&quot;/&gt;&lt;wsp:rsid wsp:val=&quot;00763C91&quot;/&gt;&lt;wsp:rsid wsp:val=&quot;00774F27&quot;/&gt;&lt;wsp:rsid wsp:val=&quot;007771B0&quot;/&gt;&lt;wsp:rsid wsp:val=&quot;00777298&quot;/&gt;&lt;wsp:rsid wsp:val=&quot;0078005E&quot;/&gt;&lt;wsp:rsid wsp:val=&quot;007831B0&quot;/&gt;&lt;wsp:rsid wsp:val=&quot;00783D97&quot;/&gt;&lt;wsp:rsid wsp:val=&quot;00784592&quot;/&gt;&lt;wsp:rsid wsp:val=&quot;00785E7F&quot;/&gt;&lt;wsp:rsid wsp:val=&quot;007860DD&quot;/&gt;&lt;wsp:rsid wsp:val=&quot;007861D4&quot;/&gt;&lt;wsp:rsid wsp:val=&quot;007864FE&quot;/&gt;&lt;wsp:rsid wsp:val=&quot;00792320&quot;/&gt;&lt;wsp:rsid wsp:val=&quot;007A24A4&quot;/&gt;&lt;wsp:rsid wsp:val=&quot;007A6225&quot;/&gt;&lt;wsp:rsid wsp:val=&quot;007B25A3&quot;/&gt;&lt;wsp:rsid wsp:val=&quot;007B76E3&quot;/&gt;&lt;wsp:rsid wsp:val=&quot;007B7F47&quot;/&gt;&lt;wsp:rsid wsp:val=&quot;007C3C20&quot;/&gt;&lt;wsp:rsid wsp:val=&quot;007E07F5&quot;/&gt;&lt;wsp:rsid wsp:val=&quot;007E116C&quot;/&gt;&lt;wsp:rsid wsp:val=&quot;007E1D70&quot;/&gt;&lt;wsp:rsid wsp:val=&quot;007E5906&quot;/&gt;&lt;wsp:rsid wsp:val=&quot;007F2445&quot;/&gt;&lt;wsp:rsid wsp:val=&quot;007F5957&quot;/&gt;&lt;wsp:rsid wsp:val=&quot;00807555&quot;/&gt;&lt;wsp:rsid wsp:val=&quot;008120B3&quot;/&gt;&lt;wsp:rsid wsp:val=&quot;00813F2B&quot;/&gt;&lt;wsp:rsid wsp:val=&quot;00815CD9&quot;/&gt;&lt;wsp:rsid wsp:val=&quot;00827074&quot;/&gt;&lt;wsp:rsid wsp:val=&quot;008271D2&quot;/&gt;&lt;wsp:rsid wsp:val=&quot;00830CB6&quot;/&gt;&lt;wsp:rsid wsp:val=&quot;00832EF8&quot;/&gt;&lt;wsp:rsid wsp:val=&quot;00842913&quot;/&gt;&lt;wsp:rsid wsp:val=&quot;00842958&quot;/&gt;&lt;wsp:rsid wsp:val=&quot;00845785&quot;/&gt;&lt;wsp:rsid wsp:val=&quot;00854556&quot;/&gt;&lt;wsp:rsid wsp:val=&quot;00860E7D&quot;/&gt;&lt;wsp:rsid wsp:val=&quot;00864E0E&quot;/&gt;&lt;wsp:rsid wsp:val=&quot;008679A8&quot;/&gt;&lt;wsp:rsid wsp:val=&quot;00872180&quot;/&gt;&lt;wsp:rsid wsp:val=&quot;0087282C&quot;/&gt;&lt;wsp:rsid wsp:val=&quot;0088067A&quot;/&gt;&lt;wsp:rsid wsp:val=&quot;008821C6&quot;/&gt;&lt;wsp:rsid wsp:val=&quot;00884ADD&quot;/&gt;&lt;wsp:rsid wsp:val=&quot;00885B20&quot;/&gt;&lt;wsp:rsid wsp:val=&quot;0088611D&quot;/&gt;&lt;wsp:rsid wsp:val=&quot;00896910&quot;/&gt;&lt;wsp:rsid wsp:val=&quot;008A1787&quot;/&gt;&lt;wsp:rsid wsp:val=&quot;008A31BA&quot;/&gt;&lt;wsp:rsid wsp:val=&quot;008A34F1&quot;/&gt;&lt;wsp:rsid wsp:val=&quot;008A4FFD&quot;/&gt;&lt;wsp:rsid wsp:val=&quot;008B0F75&quot;/&gt;&lt;wsp:rsid wsp:val=&quot;008B3EEF&quot;/&gt;&lt;wsp:rsid wsp:val=&quot;008B4981&quot;/&gt;&lt;wsp:rsid wsp:val=&quot;008C655F&quot;/&gt;&lt;wsp:rsid wsp:val=&quot;008C753E&quot;/&gt;&lt;wsp:rsid wsp:val=&quot;008D31DC&quot;/&gt;&lt;wsp:rsid wsp:val=&quot;008D32AD&quot;/&gt;&lt;wsp:rsid wsp:val=&quot;008D34CA&quot;/&gt;&lt;wsp:rsid wsp:val=&quot;008D7005&quot;/&gt;&lt;wsp:rsid wsp:val=&quot;008D7C21&quot;/&gt;&lt;wsp:rsid wsp:val=&quot;008E2992&quot;/&gt;&lt;wsp:rsid wsp:val=&quot;008E3830&quot;/&gt;&lt;wsp:rsid wsp:val=&quot;008F04BE&quot;/&gt;&lt;wsp:rsid wsp:val=&quot;008F621B&quot;/&gt;&lt;wsp:rsid wsp:val=&quot;008F7720&quot;/&gt;&lt;wsp:rsid wsp:val=&quot;008F7C25&quot;/&gt;&lt;wsp:rsid wsp:val=&quot;0090119C&quot;/&gt;&lt;wsp:rsid wsp:val=&quot;009014AC&quot;/&gt;&lt;wsp:rsid wsp:val=&quot;009117D5&quot;/&gt;&lt;wsp:rsid wsp:val=&quot;009121B0&quot;/&gt;&lt;wsp:rsid wsp:val=&quot;0091240F&quot;/&gt;&lt;wsp:rsid wsp:val=&quot;0091254E&quot;/&gt;&lt;wsp:rsid wsp:val=&quot;00915066&quot;/&gt;&lt;wsp:rsid wsp:val=&quot;009170A8&quot;/&gt;&lt;wsp:rsid wsp:val=&quot;009219A7&quot;/&gt;&lt;wsp:rsid wsp:val=&quot;009241EA&quot;/&gt;&lt;wsp:rsid wsp:val=&quot;00924E2C&quot;/&gt;&lt;wsp:rsid wsp:val=&quot;00930024&quot;/&gt;&lt;wsp:rsid wsp:val=&quot;00931DD4&quot;/&gt;&lt;wsp:rsid wsp:val=&quot;0093445B&quot;/&gt;&lt;wsp:rsid wsp:val=&quot;009347F2&quot;/&gt;&lt;wsp:rsid wsp:val=&quot;00935D66&quot;/&gt;&lt;wsp:rsid wsp:val=&quot;00937E91&quot;/&gt;&lt;wsp:rsid wsp:val=&quot;009401DF&quot;/&gt;&lt;wsp:rsid wsp:val=&quot;00943BDE&quot;/&gt;&lt;wsp:rsid wsp:val=&quot;00947247&quot;/&gt;&lt;wsp:rsid wsp:val=&quot;009478AF&quot;/&gt;&lt;wsp:rsid wsp:val=&quot;0095386F&quot;/&gt;&lt;wsp:rsid wsp:val=&quot;00953883&quot;/&gt;&lt;wsp:rsid wsp:val=&quot;0096265B&quot;/&gt;&lt;wsp:rsid wsp:val=&quot;00964EF6&quot;/&gt;&lt;wsp:rsid wsp:val=&quot;009657DE&quot;/&gt;&lt;wsp:rsid wsp:val=&quot;00973FA2&quot;/&gt;&lt;wsp:rsid wsp:val=&quot;00974FA5&quot;/&gt;&lt;wsp:rsid wsp:val=&quot;00981D9F&quot;/&gt;&lt;wsp:rsid wsp:val=&quot;00985935&quot;/&gt;&lt;wsp:rsid wsp:val=&quot;00986B2F&quot;/&gt;&lt;wsp:rsid wsp:val=&quot;009A02D8&quot;/&gt;&lt;wsp:rsid wsp:val=&quot;009A5A09&quot;/&gt;&lt;wsp:rsid wsp:val=&quot;009A6F45&quot;/&gt;&lt;wsp:rsid wsp:val=&quot;009B1D77&quot;/&gt;&lt;wsp:rsid wsp:val=&quot;009B3214&quot;/&gt;&lt;wsp:rsid wsp:val=&quot;009B64D0&quot;/&gt;&lt;wsp:rsid wsp:val=&quot;009C2CD7&quot;/&gt;&lt;wsp:rsid wsp:val=&quot;009D0A7F&quot;/&gt;&lt;wsp:rsid wsp:val=&quot;009D11EC&quot;/&gt;&lt;wsp:rsid wsp:val=&quot;009D25E3&quot;/&gt;&lt;wsp:rsid wsp:val=&quot;009D34E2&quot;/&gt;&lt;wsp:rsid wsp:val=&quot;009E111F&quot;/&gt;&lt;wsp:rsid wsp:val=&quot;009E2F39&quot;/&gt;&lt;wsp:rsid wsp:val=&quot;009E4A2A&quot;/&gt;&lt;wsp:rsid wsp:val=&quot;009F1E10&quot;/&gt;&lt;wsp:rsid wsp:val=&quot;009F69FB&quot;/&gt;&lt;wsp:rsid wsp:val=&quot;00A053FA&quot;/&gt;&lt;wsp:rsid wsp:val=&quot;00A1200A&quot;/&gt;&lt;wsp:rsid wsp:val=&quot;00A120D8&quot;/&gt;&lt;wsp:rsid wsp:val=&quot;00A1288C&quot;/&gt;&lt;wsp:rsid wsp:val=&quot;00A144EA&quot;/&gt;&lt;wsp:rsid wsp:val=&quot;00A16B00&quot;/&gt;&lt;wsp:rsid wsp:val=&quot;00A16B41&quot;/&gt;&lt;wsp:rsid wsp:val=&quot;00A255CA&quot;/&gt;&lt;wsp:rsid wsp:val=&quot;00A31351&quot;/&gt;&lt;wsp:rsid wsp:val=&quot;00A320EB&quot;/&gt;&lt;wsp:rsid wsp:val=&quot;00A3258C&quot;/&gt;&lt;wsp:rsid wsp:val=&quot;00A43A40&quot;/&gt;&lt;wsp:rsid wsp:val=&quot;00A453E9&quot;/&gt;&lt;wsp:rsid wsp:val=&quot;00A54C47&quot;/&gt;&lt;wsp:rsid wsp:val=&quot;00A71D04&quot;/&gt;&lt;wsp:rsid wsp:val=&quot;00A750A4&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2B4&quot;/&gt;&lt;wsp:rsid wsp:val=&quot;00AB1B52&quot;/&gt;&lt;wsp:rsid wsp:val=&quot;00AB3E67&quot;/&gt;&lt;wsp:rsid wsp:val=&quot;00AB5C38&quot;/&gt;&lt;wsp:rsid wsp:val=&quot;00AC278D&quot;/&gt;&lt;wsp:rsid wsp:val=&quot;00AD1C5F&quot;/&gt;&lt;wsp:rsid wsp:val=&quot;00AD2F16&quot;/&gt;&lt;wsp:rsid wsp:val=&quot;00AD7B8A&quot;/&gt;&lt;wsp:rsid wsp:val=&quot;00AD7C0A&quot;/&gt;&lt;wsp:rsid wsp:val=&quot;00AE554F&quot;/&gt;&lt;wsp:rsid wsp:val=&quot;00AE7351&quot;/&gt;&lt;wsp:rsid wsp:val=&quot;00AF04E2&quot;/&gt;&lt;wsp:rsid wsp:val=&quot;00AF1339&quot;/&gt;&lt;wsp:rsid wsp:val=&quot;00AF676F&quot;/&gt;&lt;wsp:rsid wsp:val=&quot;00AF6EBE&quot;/&gt;&lt;wsp:rsid wsp:val=&quot;00B013F9&quot;/&gt;&lt;wsp:rsid wsp:val=&quot;00B057B7&quot;/&gt;&lt;wsp:rsid wsp:val=&quot;00B100FD&quot;/&gt;&lt;wsp:rsid wsp:val=&quot;00B112C6&quot;/&gt;&lt;wsp:rsid wsp:val=&quot;00B20627&quot;/&gt;&lt;wsp:rsid wsp:val=&quot;00B23921&quot;/&gt;&lt;wsp:rsid wsp:val=&quot;00B26221&quot;/&gt;&lt;wsp:rsid wsp:val=&quot;00B33182&quot;/&gt;&lt;wsp:rsid wsp:val=&quot;00B34F32&quot;/&gt;&lt;wsp:rsid wsp:val=&quot;00B40D93&quot;/&gt;&lt;wsp:rsid wsp:val=&quot;00B51372&quot;/&gt;&lt;wsp:rsid wsp:val=&quot;00B601DC&quot;/&gt;&lt;wsp:rsid wsp:val=&quot;00B631FD&quot;/&gt;&lt;wsp:rsid wsp:val=&quot;00B639F2&quot;/&gt;&lt;wsp:rsid wsp:val=&quot;00B640E8&quot;/&gt;&lt;wsp:rsid wsp:val=&quot;00B75DE1&quot;/&gt;&lt;wsp:rsid wsp:val=&quot;00B80F17&quot;/&gt;&lt;wsp:rsid wsp:val=&quot;00B841E5&quot;/&gt;&lt;wsp:rsid wsp:val=&quot;00B86D4D&quot;/&gt;&lt;wsp:rsid wsp:val=&quot;00B906C7&quot;/&gt;&lt;wsp:rsid wsp:val=&quot;00B90F97&quot;/&gt;&lt;wsp:rsid wsp:val=&quot;00B93DA4&quot;/&gt;&lt;wsp:rsid wsp:val=&quot;00B97AAA&quot;/&gt;&lt;wsp:rsid wsp:val=&quot;00BA74B0&quot;/&gt;&lt;wsp:rsid wsp:val=&quot;00BC088B&quot;/&gt;&lt;wsp:rsid wsp:val=&quot;00BC0B79&quot;/&gt;&lt;wsp:rsid wsp:val=&quot;00BC3D43&quot;/&gt;&lt;wsp:rsid wsp:val=&quot;00BC5D8B&quot;/&gt;&lt;wsp:rsid wsp:val=&quot;00BC75B5&quot;/&gt;&lt;wsp:rsid wsp:val=&quot;00BD15B5&quot;/&gt;&lt;wsp:rsid wsp:val=&quot;00BD4762&quot;/&gt;&lt;wsp:rsid wsp:val=&quot;00BD563B&quot;/&gt;&lt;wsp:rsid wsp:val=&quot;00BD5E6D&quot;/&gt;&lt;wsp:rsid wsp:val=&quot;00BF1F78&quot;/&gt;&lt;wsp:rsid wsp:val=&quot;00BF568E&quot;/&gt;&lt;wsp:rsid wsp:val=&quot;00BF6CE0&quot;/&gt;&lt;wsp:rsid wsp:val=&quot;00C015D7&quot;/&gt;&lt;wsp:rsid wsp:val=&quot;00C05269&quot;/&gt;&lt;wsp:rsid wsp:val=&quot;00C16B72&quot;/&gt;&lt;wsp:rsid wsp:val=&quot;00C213F0&quot;/&gt;&lt;wsp:rsid wsp:val=&quot;00C2565D&quot;/&gt;&lt;wsp:rsid wsp:val=&quot;00C264AD&quot;/&gt;&lt;wsp:rsid wsp:val=&quot;00C2739B&quot;/&gt;&lt;wsp:rsid wsp:val=&quot;00C313E3&quot;/&gt;&lt;wsp:rsid wsp:val=&quot;00C37194&quot;/&gt;&lt;wsp:rsid wsp:val=&quot;00C418B6&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707D9&quot;/&gt;&lt;wsp:rsid wsp:val=&quot;00C72E52&quot;/&gt;&lt;wsp:rsid wsp:val=&quot;00C73A93&quot;/&gt;&lt;wsp:rsid wsp:val=&quot;00C758A0&quot;/&gt;&lt;wsp:rsid wsp:val=&quot;00C765A2&quot;/&gt;&lt;wsp:rsid wsp:val=&quot;00C77D84&quot;/&gt;&lt;wsp:rsid wsp:val=&quot;00C82732&quot;/&gt;&lt;wsp:rsid wsp:val=&quot;00C83ACC&quot;/&gt;&lt;wsp:rsid wsp:val=&quot;00C86B16&quot;/&gt;&lt;wsp:rsid wsp:val=&quot;00C878E9&quot;/&gt;&lt;wsp:rsid wsp:val=&quot;00C9432E&quot;/&gt;&lt;wsp:rsid wsp:val=&quot;00C973E1&quot;/&gt;&lt;wsp:rsid wsp:val=&quot;00CA3C7D&quot;/&gt;&lt;wsp:rsid wsp:val=&quot;00CA4A7A&quot;/&gt;&lt;wsp:rsid wsp:val=&quot;00CA5629&quot;/&gt;&lt;wsp:rsid wsp:val=&quot;00CA662E&quot;/&gt;&lt;wsp:rsid wsp:val=&quot;00CB0561&quot;/&gt;&lt;wsp:rsid wsp:val=&quot;00CC4FB3&quot;/&gt;&lt;wsp:rsid wsp:val=&quot;00CC5365&quot;/&gt;&lt;wsp:rsid wsp:val=&quot;00CC58B9&quot;/&gt;&lt;wsp:rsid wsp:val=&quot;00CD1153&quot;/&gt;&lt;wsp:rsid wsp:val=&quot;00CD1D60&quot;/&gt;&lt;wsp:rsid wsp:val=&quot;00CD660F&quot;/&gt;&lt;wsp:rsid wsp:val=&quot;00CE253C&quot;/&gt;&lt;wsp:rsid wsp:val=&quot;00CE35EA&quot;/&gt;&lt;wsp:rsid wsp:val=&quot;00CE4A18&quot;/&gt;&lt;wsp:rsid wsp:val=&quot;00CF2307&quot;/&gt;&lt;wsp:rsid wsp:val=&quot;00CF43FB&quot;/&gt;&lt;wsp:rsid wsp:val=&quot;00D0138D&quot;/&gt;&lt;wsp:rsid wsp:val=&quot;00D02D0D&quot;/&gt;&lt;wsp:rsid wsp:val=&quot;00D033F5&quot;/&gt;&lt;wsp:rsid wsp:val=&quot;00D1164E&quot;/&gt;&lt;wsp:rsid wsp:val=&quot;00D12666&quot;/&gt;&lt;wsp:rsid wsp:val=&quot;00D1420E&quot;/&gt;&lt;wsp:rsid wsp:val=&quot;00D15FAF&quot;/&gt;&lt;wsp:rsid wsp:val=&quot;00D26D98&quot;/&gt;&lt;wsp:rsid wsp:val=&quot;00D327B2&quot;/&gt;&lt;wsp:rsid wsp:val=&quot;00D344BC&quot;/&gt;&lt;wsp:rsid wsp:val=&quot;00D43CBF&quot;/&gt;&lt;wsp:rsid wsp:val=&quot;00D5711F&quot;/&gt;&lt;wsp:rsid wsp:val=&quot;00D60B06&quot;/&gt;&lt;wsp:rsid wsp:val=&quot;00D66373&quot;/&gt;&lt;wsp:rsid wsp:val=&quot;00D66E01&quot;/&gt;&lt;wsp:rsid wsp:val=&quot;00D6781B&quot;/&gt;&lt;wsp:rsid wsp:val=&quot;00D82F8E&quot;/&gt;&lt;wsp:rsid wsp:val=&quot;00D835F6&quot;/&gt;&lt;wsp:rsid wsp:val=&quot;00D92889&quot;/&gt;&lt;wsp:rsid wsp:val=&quot;00D93FFD&quot;/&gt;&lt;wsp:rsid wsp:val=&quot;00D978A0&quot;/&gt;&lt;wsp:rsid wsp:val=&quot;00D97D4D&quot;/&gt;&lt;wsp:rsid wsp:val=&quot;00DA4A9C&quot;/&gt;&lt;wsp:rsid wsp:val=&quot;00DA4F39&quot;/&gt;&lt;wsp:rsid wsp:val=&quot;00DA639D&quot;/&gt;&lt;wsp:rsid wsp:val=&quot;00DB156D&quot;/&gt;&lt;wsp:rsid wsp:val=&quot;00DB5B7F&quot;/&gt;&lt;wsp:rsid wsp:val=&quot;00DB5C56&quot;/&gt;&lt;wsp:rsid wsp:val=&quot;00DB7E00&quot;/&gt;&lt;wsp:rsid wsp:val=&quot;00DC4EF2&quot;/&gt;&lt;wsp:rsid wsp:val=&quot;00DC4FAB&quot;/&gt;&lt;wsp:rsid wsp:val=&quot;00DC7C0E&quot;/&gt;&lt;wsp:rsid wsp:val=&quot;00DD110B&quot;/&gt;&lt;wsp:rsid wsp:val=&quot;00DD5063&quot;/&gt;&lt;wsp:rsid wsp:val=&quot;00DD7B0B&quot;/&gt;&lt;wsp:rsid wsp:val=&quot;00DE0182&quot;/&gt;&lt;wsp:rsid wsp:val=&quot;00DE0B19&quot;/&gt;&lt;wsp:rsid wsp:val=&quot;00DE214A&quot;/&gt;&lt;wsp:rsid wsp:val=&quot;00DF0111&quot;/&gt;&lt;wsp:rsid wsp:val=&quot;00DF46B1&quot;/&gt;&lt;wsp:rsid wsp:val=&quot;00DF5416&quot;/&gt;&lt;wsp:rsid wsp:val=&quot;00E03022&quot;/&gt;&lt;wsp:rsid wsp:val=&quot;00E15326&quot;/&gt;&lt;wsp:rsid wsp:val=&quot;00E20892&quot;/&gt;&lt;wsp:rsid wsp:val=&quot;00E2627F&quot;/&gt;&lt;wsp:rsid wsp:val=&quot;00E32BEE&quot;/&gt;&lt;wsp:rsid wsp:val=&quot;00E435D3&quot;/&gt;&lt;wsp:rsid wsp:val=&quot;00E46490&quot;/&gt;&lt;wsp:rsid wsp:val=&quot;00E524D0&quot;/&gt;&lt;wsp:rsid wsp:val=&quot;00E64A49&quot;/&gt;&lt;wsp:rsid wsp:val=&quot;00E67062&quot;/&gt;&lt;wsp:rsid wsp:val=&quot;00E67DCE&quot;/&gt;&lt;wsp:rsid wsp:val=&quot;00E70311&quot;/&gt;&lt;wsp:rsid wsp:val=&quot;00E75E82&quot;/&gt;&lt;wsp:rsid wsp:val=&quot;00E7769E&quot;/&gt;&lt;wsp:rsid wsp:val=&quot;00E83CC5&quot;/&gt;&lt;wsp:rsid wsp:val=&quot;00E91FF8&quot;/&gt;&lt;wsp:rsid wsp:val=&quot;00E95AC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7170&quot;/&gt;&lt;wsp:rsid wsp:val=&quot;00EC7B40&quot;/&gt;&lt;wsp:rsid wsp:val=&quot;00ED034C&quot;/&gt;&lt;wsp:rsid wsp:val=&quot;00ED0A61&quot;/&gt;&lt;wsp:rsid wsp:val=&quot;00ED1810&quot;/&gt;&lt;wsp:rsid wsp:val=&quot;00ED2DFB&quot;/&gt;&lt;wsp:rsid wsp:val=&quot;00ED2E01&quot;/&gt;&lt;wsp:rsid wsp:val=&quot;00ED55AE&quot;/&gt;&lt;wsp:rsid wsp:val=&quot;00EE1DB6&quot;/&gt;&lt;wsp:rsid wsp:val=&quot;00EF0B99&quot;/&gt;&lt;wsp:rsid wsp:val=&quot;00EF1AAC&quot;/&gt;&lt;wsp:rsid wsp:val=&quot;00EF3910&quot;/&gt;&lt;wsp:rsid wsp:val=&quot;00EF4F07&quot;/&gt;&lt;wsp:rsid wsp:val=&quot;00EF6036&quot;/&gt;&lt;wsp:rsid wsp:val=&quot;00F000D6&quot;/&gt;&lt;wsp:rsid wsp:val=&quot;00F0023E&quot;/&gt;&lt;wsp:rsid wsp:val=&quot;00F04BCD&quot;/&gt;&lt;wsp:rsid wsp:val=&quot;00F063F8&quot;/&gt;&lt;wsp:rsid wsp:val=&quot;00F07B8D&quot;/&gt;&lt;wsp:rsid wsp:val=&quot;00F1304F&quot;/&gt;&lt;wsp:rsid wsp:val=&quot;00F202E6&quot;/&gt;&lt;wsp:rsid wsp:val=&quot;00F230BA&quot;/&gt;&lt;wsp:rsid wsp:val=&quot;00F23620&quot;/&gt;&lt;wsp:rsid wsp:val=&quot;00F24D21&quot;/&gt;&lt;wsp:rsid wsp:val=&quot;00F261B5&quot;/&gt;&lt;wsp:rsid wsp:val=&quot;00F26BD4&quot;/&gt;&lt;wsp:rsid wsp:val=&quot;00F27DE6&quot;/&gt;&lt;wsp:rsid wsp:val=&quot;00F27E3C&quot;/&gt;&lt;wsp:rsid wsp:val=&quot;00F30FD9&quot;/&gt;&lt;wsp:rsid wsp:val=&quot;00F37A8E&quot;/&gt;&lt;wsp:rsid wsp:val=&quot;00F4032A&quot;/&gt;&lt;wsp:rsid wsp:val=&quot;00F44ADB&quot;/&gt;&lt;wsp:rsid wsp:val=&quot;00F4586C&quot;/&gt;&lt;wsp:rsid wsp:val=&quot;00F52B54&quot;/&gt;&lt;wsp:rsid wsp:val=&quot;00F61405&quot;/&gt;&lt;wsp:rsid wsp:val=&quot;00F61573&quot;/&gt;&lt;wsp:rsid wsp:val=&quot;00F624EC&quot;/&gt;&lt;wsp:rsid wsp:val=&quot;00F67E59&quot;/&gt;&lt;wsp:rsid wsp:val=&quot;00F71576&quot;/&gt;&lt;wsp:rsid wsp:val=&quot;00F724AE&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47&quot;/&gt;&lt;wsp:rsid wsp:val=&quot;00F95794&quot;/&gt;&lt;wsp:rsid wsp:val=&quot;00F962C8&quot;/&gt;&lt;wsp:rsid wsp:val=&quot;00F9692E&quot;/&gt;&lt;wsp:rsid wsp:val=&quot;00FA5CCE&quot;/&gt;&lt;wsp:rsid wsp:val=&quot;00FB02B8&quot;/&gt;&lt;wsp:rsid wsp:val=&quot;00FB0F0E&quot;/&gt;&lt;wsp:rsid wsp:val=&quot;00FB1020&quot;/&gt;&lt;wsp:rsid wsp:val=&quot;00FB3721&quot;/&gt;&lt;wsp:rsid wsp:val=&quot;00FC5F97&quot;/&gt;&lt;wsp:rsid wsp:val=&quot;00FC6459&quot;/&gt;&lt;wsp:rsid wsp:val=&quot;00FD04CC&quot;/&gt;&lt;wsp:rsid wsp:val=&quot;00FD2A5F&quot;/&gt;&lt;wsp:rsid wsp:val=&quot;00FD3B74&quot;/&gt;&lt;wsp:rsid wsp:val=&quot;00FD43E6&quot;/&gt;&lt;wsp:rsid wsp:val=&quot;00FE1FEE&quot;/&gt;&lt;wsp:rsid wsp:val=&quot;00FE6A52&quot;/&gt;&lt;wsp:rsid wsp:val=&quot;00FF45F8&quot;/&gt;&lt;/wsp:rsids&gt;&lt;/w:docPr&gt;&lt;w:body&gt;&lt;wx:sect&gt;&lt;w:p wsp:rsidR=&quot;00000000&quot; wsp:rsidRDefault=&quot;00066B67&quot; wsp:rsidP=&quot;00066B67&quot;&gt;&lt;m:oMathPara&gt;&lt;m:oMath&gt;&lt;m:r&gt;&lt;w:rPr&gt;&lt;w:rFonts w:ascii=&quot;Cambria Math&quot; w:h-ansi=&quot;Cambria Math&quot;/&gt;&lt;wx:font wx:val=&quot;Cambria Math&quot;/&gt;&lt;w:i/&gt;&lt;w:color w:val=&quot;FF0000&quot;/&gt;&lt;/w:rPr&gt;&lt;m:t&gt;M=&lt;/m:t&gt;&lt;/m:r&gt;&lt;m:sSup&gt;&lt;m:sSupPr&gt;&lt;m:ctrlPr&gt;&lt;w:rPr&gt;&lt;w:rFonts w:ascii=&quot;Cambria Math&quot; w:h-ansi=&quot;Cambria Math&quot;/&gt;&lt;wx:font wx:val=&quot;Cambria Math&quot;/&gt;&lt;w:i/&gt;&lt;w:i-cs/&gt;&lt;w:color w:val=&quot;FF0000&quot;/&gt;&lt;/w:rPr&gt;&lt;/m:ctrlPr&gt;&lt;/m:sSupPr&gt;&lt;m:e&gt;&lt;m:r&gt;&lt;w:rPr&gt;&lt;w:rFonts w:ascii=&quot;Cambria Math&quot; w:h-ansi=&quot;Cambria Math&quot;/&gt;&lt;wx:font wx:val=&quot;Cambria Math&quot;/&gt;&lt;w:i/&gt;&lt;w:color w:val=&quot;FF0000&quot;/&gt;&lt;/w:rPr&gt;&lt;m:t&gt;2&lt;/m:t&gt;&lt;/m:r&gt;&lt;/m:e&gt;&lt;m:sup&gt;&lt;m:r&gt;&lt;w:rPr&gt;&lt;w:rFonts w:ascii=&quot;Cambria Math&quot; w:h-ansi=&quot;Cambria Math&quot;/&gt;&lt;wx:font wx:val=&quot;Cambria Math&quot;/&gt;&lt;w:i/&gt;&lt;w:color w:val=&quot;FF0000&quot;/&gt;&lt;/w:rPr&gt;&lt;m:t&gt;N&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382EF5">
        <w:rPr>
          <w:rFonts w:ascii="Times" w:eastAsia="Batang" w:hAnsi="Times" w:cs="Times"/>
          <w:i/>
          <w:sz w:val="18"/>
          <w:szCs w:val="18"/>
          <w:lang w:val="en-GB" w:eastAsia="x-none"/>
        </w:rPr>
        <w:fldChar w:fldCharType="end"/>
      </w:r>
      <w:r w:rsidRPr="00382EF5">
        <w:rPr>
          <w:rFonts w:ascii="Times" w:eastAsia="Batang" w:hAnsi="Times" w:cs="Times"/>
          <w:i/>
          <w:sz w:val="18"/>
          <w:szCs w:val="18"/>
          <w:lang w:val="en-GB" w:eastAsia="x-none"/>
        </w:rPr>
        <w:t xml:space="preserve">; otherwise, round up the codebook size to the smallest integer </w:t>
      </w:r>
      <w:r w:rsidRPr="00382EF5">
        <w:rPr>
          <w:rFonts w:ascii="Times" w:eastAsia="Batang" w:hAnsi="Times" w:cs="Times"/>
          <w:i/>
          <w:sz w:val="18"/>
          <w:szCs w:val="18"/>
          <w:lang w:val="en-GB" w:eastAsia="x-none"/>
        </w:rPr>
        <w:fldChar w:fldCharType="begin"/>
      </w:r>
      <w:r w:rsidRPr="00382EF5">
        <w:rPr>
          <w:rFonts w:ascii="Times" w:eastAsia="Batang" w:hAnsi="Times" w:cs="Times"/>
          <w:i/>
          <w:sz w:val="18"/>
          <w:szCs w:val="18"/>
          <w:lang w:val="en-GB" w:eastAsia="x-none"/>
        </w:rPr>
        <w:instrText xml:space="preserve"> QUOTE </w:instrText>
      </w:r>
      <w:r w:rsidR="00B8396A">
        <w:rPr>
          <w:rFonts w:ascii="Times" w:eastAsia="Batang" w:hAnsi="Times" w:cs="Times"/>
          <w:i/>
          <w:iCs/>
          <w:noProof/>
          <w:position w:val="-5"/>
          <w:sz w:val="18"/>
          <w:szCs w:val="18"/>
          <w:lang w:val="en-GB" w:eastAsia="x-none"/>
        </w:rPr>
        <w:pict w14:anchorId="255CE5E0">
          <v:shape id="_x0000_i1028" type="#_x0000_t75" alt="" style="width:33.35pt;height:12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459F&quot;/&gt;&lt;wsp:rsid wsp:val=&quot;000154E8&quot;/&gt;&lt;wsp:rsid wsp:val=&quot;00017452&quot;/&gt;&lt;wsp:rsid wsp:val=&quot;00017C2A&quot;/&gt;&lt;wsp:rsid wsp:val=&quot;000206F5&quot;/&gt;&lt;wsp:rsid wsp:val=&quot;00021963&quot;/&gt;&lt;wsp:rsid wsp:val=&quot;00021A46&quot;/&gt;&lt;wsp:rsid wsp:val=&quot;00027418&quot;/&gt;&lt;wsp:rsid wsp:val=&quot;00030E16&quot;/&gt;&lt;wsp:rsid wsp:val=&quot;00035C3D&quot;/&gt;&lt;wsp:rsid wsp:val=&quot;0004171B&quot;/&gt;&lt;wsp:rsid wsp:val=&quot;00052672&quot;/&gt;&lt;wsp:rsid wsp:val=&quot;00053611&quot;/&gt;&lt;wsp:rsid wsp:val=&quot;00054572&quot;/&gt;&lt;wsp:rsid wsp:val=&quot;00054DD5&quot;/&gt;&lt;wsp:rsid wsp:val=&quot;00060542&quot;/&gt;&lt;wsp:rsid wsp:val=&quot;000605DA&quot;/&gt;&lt;wsp:rsid wsp:val=&quot;00070E52&quot;/&gt;&lt;wsp:rsid wsp:val=&quot;00073953&quot;/&gt;&lt;wsp:rsid wsp:val=&quot;00073C45&quot;/&gt;&lt;wsp:rsid wsp:val=&quot;00074A3E&quot;/&gt;&lt;wsp:rsid wsp:val=&quot;00076C50&quot;/&gt;&lt;wsp:rsid wsp:val=&quot;000809D1&quot;/&gt;&lt;wsp:rsid wsp:val=&quot;00083AB6&quot;/&gt;&lt;wsp:rsid wsp:val=&quot;00083D4D&quot;/&gt;&lt;wsp:rsid wsp:val=&quot;000845D8&quot;/&gt;&lt;wsp:rsid wsp:val=&quot;00084952&quot;/&gt;&lt;wsp:rsid wsp:val=&quot;00085529&quot;/&gt;&lt;wsp:rsid wsp:val=&quot;00091BCB&quot;/&gt;&lt;wsp:rsid wsp:val=&quot;00092439&quot;/&gt;&lt;wsp:rsid wsp:val=&quot;000942B3&quot;/&gt;&lt;wsp:rsid wsp:val=&quot;000A0641&quot;/&gt;&lt;wsp:rsid wsp:val=&quot;000A48DA&quot;/&gt;&lt;wsp:rsid wsp:val=&quot;000B11A6&quot;/&gt;&lt;wsp:rsid wsp:val=&quot;000B2B55&quot;/&gt;&lt;wsp:rsid wsp:val=&quot;000C256E&quot;/&gt;&lt;wsp:rsid wsp:val=&quot;000C748B&quot;/&gt;&lt;wsp:rsid wsp:val=&quot;000C74E2&quot;/&gt;&lt;wsp:rsid wsp:val=&quot;000C7A0C&quot;/&gt;&lt;wsp:rsid wsp:val=&quot;000D242E&quot;/&gt;&lt;wsp:rsid wsp:val=&quot;000D38C6&quot;/&gt;&lt;wsp:rsid wsp:val=&quot;000D7D77&quot;/&gt;&lt;wsp:rsid wsp:val=&quot;000E4369&quot;/&gt;&lt;wsp:rsid wsp:val=&quot;000E474A&quot;/&gt;&lt;wsp:rsid wsp:val=&quot;000E5BCB&quot;/&gt;&lt;wsp:rsid wsp:val=&quot;000E67A5&quot;/&gt;&lt;wsp:rsid wsp:val=&quot;000E7117&quot;/&gt;&lt;wsp:rsid wsp:val=&quot;000F59FD&quot;/&gt;&lt;wsp:rsid wsp:val=&quot;0010230E&quot;/&gt;&lt;wsp:rsid wsp:val=&quot;00103337&quot;/&gt;&lt;wsp:rsid wsp:val=&quot;001111D3&quot;/&gt;&lt;wsp:rsid wsp:val=&quot;00111908&quot;/&gt;&lt;wsp:rsid wsp:val=&quot;001176DF&quot;/&gt;&lt;wsp:rsid wsp:val=&quot;00131CB0&quot;/&gt;&lt;wsp:rsid wsp:val=&quot;00132CBE&quot;/&gt;&lt;wsp:rsid wsp:val=&quot;001435E4&quot;/&gt;&lt;wsp:rsid wsp:val=&quot;0014584C&quot;/&gt;&lt;wsp:rsid wsp:val=&quot;00156174&quot;/&gt;&lt;wsp:rsid wsp:val=&quot;0016549C&quot;/&gt;&lt;wsp:rsid wsp:val=&quot;00166BB5&quot;/&gt;&lt;wsp:rsid wsp:val=&quot;00166FB4&quot;/&gt;&lt;wsp:rsid wsp:val=&quot;001671FB&quot;/&gt;&lt;wsp:rsid wsp:val=&quot;0017210B&quot;/&gt;&lt;wsp:rsid wsp:val=&quot;001777C6&quot;/&gt;&lt;wsp:rsid wsp:val=&quot;0018004F&quot;/&gt;&lt;wsp:rsid wsp:val=&quot;00181906&quot;/&gt;&lt;wsp:rsid wsp:val=&quot;00182437&quot;/&gt;&lt;wsp:rsid wsp:val=&quot;00184862&quot;/&gt;&lt;wsp:rsid wsp:val=&quot;00185D17&quot;/&gt;&lt;wsp:rsid wsp:val=&quot;00186520&quot;/&gt;&lt;wsp:rsid wsp:val=&quot;0019426E&quot;/&gt;&lt;wsp:rsid wsp:val=&quot;001962A7&quot;/&gt;&lt;wsp:rsid wsp:val=&quot;001A1026&quot;/&gt;&lt;wsp:rsid wsp:val=&quot;001A235A&quot;/&gt;&lt;wsp:rsid wsp:val=&quot;001A35F9&quot;/&gt;&lt;wsp:rsid wsp:val=&quot;001A68A2&quot;/&gt;&lt;wsp:rsid wsp:val=&quot;001B141B&quot;/&gt;&lt;wsp:rsid wsp:val=&quot;001C3B8C&quot;/&gt;&lt;wsp:rsid wsp:val=&quot;001C40D9&quot;/&gt;&lt;wsp:rsid wsp:val=&quot;001C5621&quot;/&gt;&lt;wsp:rsid wsp:val=&quot;001C74BE&quot;/&gt;&lt;wsp:rsid wsp:val=&quot;001D150F&quot;/&gt;&lt;wsp:rsid wsp:val=&quot;001D2AE5&quot;/&gt;&lt;wsp:rsid wsp:val=&quot;001D4A33&quot;/&gt;&lt;wsp:rsid wsp:val=&quot;001D52A5&quot;/&gt;&lt;wsp:rsid wsp:val=&quot;001D7AE8&quot;/&gt;&lt;wsp:rsid wsp:val=&quot;001E630D&quot;/&gt;&lt;wsp:rsid wsp:val=&quot;001F0301&quot;/&gt;&lt;wsp:rsid wsp:val=&quot;001F0B04&quot;/&gt;&lt;wsp:rsid wsp:val=&quot;001F2C8F&quot;/&gt;&lt;wsp:rsid wsp:val=&quot;001F6102&quot;/&gt;&lt;wsp:rsid wsp:val=&quot;001F7766&quot;/&gt;&lt;wsp:rsid wsp:val=&quot;00202C71&quot;/&gt;&lt;wsp:rsid wsp:val=&quot;00205A7D&quot;/&gt;&lt;wsp:rsid wsp:val=&quot;00207C8A&quot;/&gt;&lt;wsp:rsid wsp:val=&quot;00211448&quot;/&gt;&lt;wsp:rsid wsp:val=&quot;002148DC&quot;/&gt;&lt;wsp:rsid wsp:val=&quot;00214D7E&quot;/&gt;&lt;wsp:rsid wsp:val=&quot;00214F2A&quot;/&gt;&lt;wsp:rsid wsp:val=&quot;002216DD&quot;/&gt;&lt;wsp:rsid wsp:val=&quot;00221E20&quot;/&gt;&lt;wsp:rsid wsp:val=&quot;00222232&quot;/&gt;&lt;wsp:rsid wsp:val=&quot;00227F9C&quot;/&gt;&lt;wsp:rsid wsp:val=&quot;002318A4&quot;/&gt;&lt;wsp:rsid wsp:val=&quot;00237671&quot;/&gt;&lt;wsp:rsid wsp:val=&quot;002403C8&quot;/&gt;&lt;wsp:rsid wsp:val=&quot;002418CB&quot;/&gt;&lt;wsp:rsid wsp:val=&quot;00246843&quot;/&gt;&lt;wsp:rsid wsp:val=&quot;0025466B&quot;/&gt;&lt;wsp:rsid wsp:val=&quot;00255925&quot;/&gt;&lt;wsp:rsid wsp:val=&quot;00256228&quot;/&gt;&lt;wsp:rsid wsp:val=&quot;0025787C&quot;/&gt;&lt;wsp:rsid wsp:val=&quot;00265760&quot;/&gt;&lt;wsp:rsid wsp:val=&quot;00271CD9&quot;/&gt;&lt;wsp:rsid wsp:val=&quot;00277FBD&quot;/&gt;&lt;wsp:rsid wsp:val=&quot;00282066&quot;/&gt;&lt;wsp:rsid wsp:val=&quot;00282E2C&quot;/&gt;&lt;wsp:rsid wsp:val=&quot;002870FB&quot;/&gt;&lt;wsp:rsid wsp:val=&quot;00290918&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7702&quot;/&gt;&lt;wsp:rsid wsp:val=&quot;002D152B&quot;/&gt;&lt;wsp:rsid wsp:val=&quot;002D4D40&quot;/&gt;&lt;wsp:rsid wsp:val=&quot;002E1DF6&quot;/&gt;&lt;wsp:rsid wsp:val=&quot;002F40CD&quot;/&gt;&lt;wsp:rsid wsp:val=&quot;002F4411&quot;/&gt;&lt;wsp:rsid wsp:val=&quot;002F4938&quot;/&gt;&lt;wsp:rsid wsp:val=&quot;002F7271&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36948&quot;/&gt;&lt;wsp:rsid wsp:val=&quot;00343017&quot;/&gt;&lt;wsp:rsid wsp:val=&quot;00343A55&quot;/&gt;&lt;wsp:rsid wsp:val=&quot;00345EEA&quot;/&gt;&lt;wsp:rsid wsp:val=&quot;003521DB&quot;/&gt;&lt;wsp:rsid wsp:val=&quot;003544C1&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82901&quot;/&gt;&lt;wsp:rsid wsp:val=&quot;00385726&quot;/&gt;&lt;wsp:rsid wsp:val=&quot;00387D1C&quot;/&gt;&lt;wsp:rsid wsp:val=&quot;00392A3A&quot;/&gt;&lt;wsp:rsid wsp:val=&quot;003A135F&quot;/&gt;&lt;wsp:rsid wsp:val=&quot;003A4607&quot;/&gt;&lt;wsp:rsid wsp:val=&quot;003A6B10&quot;/&gt;&lt;wsp:rsid wsp:val=&quot;003B0BF8&quot;/&gt;&lt;wsp:rsid wsp:val=&quot;003B3DC0&quot;/&gt;&lt;wsp:rsid wsp:val=&quot;003B5963&quot;/&gt;&lt;wsp:rsid wsp:val=&quot;003B6548&quot;/&gt;&lt;wsp:rsid wsp:val=&quot;003D33A8&quot;/&gt;&lt;wsp:rsid wsp:val=&quot;003E0305&quot;/&gt;&lt;wsp:rsid wsp:val=&quot;003E6586&quot;/&gt;&lt;wsp:rsid wsp:val=&quot;003E7642&quot;/&gt;&lt;wsp:rsid wsp:val=&quot;003F4797&quot;/&gt;&lt;wsp:rsid wsp:val=&quot;003F47B5&quot;/&gt;&lt;wsp:rsid wsp:val=&quot;004109C3&quot;/&gt;&lt;wsp:rsid wsp:val=&quot;004118D5&quot;/&gt;&lt;wsp:rsid wsp:val=&quot;00413B4E&quot;/&gt;&lt;wsp:rsid wsp:val=&quot;00414181&quot;/&gt;&lt;wsp:rsid wsp:val=&quot;004206FA&quot;/&gt;&lt;wsp:rsid wsp:val=&quot;00431123&quot;/&gt;&lt;wsp:rsid wsp:val=&quot;00431E83&quot;/&gt;&lt;wsp:rsid wsp:val=&quot;00432F62&quot;/&gt;&lt;wsp:rsid wsp:val=&quot;00437B5E&quot;/&gt;&lt;wsp:rsid wsp:val=&quot;00455581&quot;/&gt;&lt;wsp:rsid wsp:val=&quot;004604FD&quot;/&gt;&lt;wsp:rsid wsp:val=&quot;00460DBF&quot;/&gt;&lt;wsp:rsid wsp:val=&quot;00462878&quot;/&gt;&lt;wsp:rsid wsp:val=&quot;00462B81&quot;/&gt;&lt;wsp:rsid wsp:val=&quot;00462BD0&quot;/&gt;&lt;wsp:rsid wsp:val=&quot;0047318D&quot;/&gt;&lt;wsp:rsid wsp:val=&quot;0048579F&quot;/&gt;&lt;wsp:rsid wsp:val=&quot;0049013E&quot;/&gt;&lt;wsp:rsid wsp:val=&quot;004902E0&quot;/&gt;&lt;wsp:rsid wsp:val=&quot;00490947&quot;/&gt;&lt;wsp:rsid wsp:val=&quot;004910AC&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E55C0&quot;/&gt;&lt;wsp:rsid wsp:val=&quot;004F7BC8&quot;/&gt;&lt;wsp:rsid wsp:val=&quot;005104F5&quot;/&gt;&lt;wsp:rsid wsp:val=&quot;005121D4&quot;/&gt;&lt;wsp:rsid wsp:val=&quot;00514701&quot;/&gt;&lt;wsp:rsid wsp:val=&quot;00521FA7&quot;/&gt;&lt;wsp:rsid wsp:val=&quot;00524E96&quot;/&gt;&lt;wsp:rsid wsp:val=&quot;00532D8C&quot;/&gt;&lt;wsp:rsid wsp:val=&quot;00545925&quot;/&gt;&lt;wsp:rsid wsp:val=&quot;00546BEF&quot;/&gt;&lt;wsp:rsid wsp:val=&quot;00547AEB&quot;/&gt;&lt;wsp:rsid wsp:val=&quot;005519E2&quot;/&gt;&lt;wsp:rsid wsp:val=&quot;00551A39&quot;/&gt;&lt;wsp:rsid wsp:val=&quot;00551A96&quot;/&gt;&lt;wsp:rsid wsp:val=&quot;00553E3A&quot;/&gt;&lt;wsp:rsid wsp:val=&quot;00554E95&quot;/&gt;&lt;wsp:rsid wsp:val=&quot;00556A4D&quot;/&gt;&lt;wsp:rsid wsp:val=&quot;00562D7B&quot;/&gt;&lt;wsp:rsid wsp:val=&quot;005634EC&quot;/&gt;&lt;wsp:rsid wsp:val=&quot;0056693D&quot;/&gt;&lt;wsp:rsid wsp:val=&quot;00570536&quot;/&gt;&lt;wsp:rsid wsp:val=&quot;00571A20&quot;/&gt;&lt;wsp:rsid wsp:val=&quot;00571B80&quot;/&gt;&lt;wsp:rsid wsp:val=&quot;00574807&quot;/&gt;&lt;wsp:rsid wsp:val=&quot;00575D08&quot;/&gt;&lt;wsp:rsid wsp:val=&quot;005765F4&quot;/&gt;&lt;wsp:rsid wsp:val=&quot;00585CC3&quot;/&gt;&lt;wsp:rsid wsp:val=&quot;00587DE1&quot;/&gt;&lt;wsp:rsid wsp:val=&quot;00590D21&quot;/&gt;&lt;wsp:rsid wsp:val=&quot;005936B6&quot;/&gt;&lt;wsp:rsid wsp:val=&quot;0059417F&quot;/&gt;&lt;wsp:rsid wsp:val=&quot;00595848&quot;/&gt;&lt;wsp:rsid wsp:val=&quot;00595D38&quot;/&gt;&lt;wsp:rsid wsp:val=&quot;005A4C61&quot;/&gt;&lt;wsp:rsid wsp:val=&quot;005B25BC&quot;/&gt;&lt;wsp:rsid wsp:val=&quot;005B374C&quot;/&gt;&lt;wsp:rsid wsp:val=&quot;005C0091&quot;/&gt;&lt;wsp:rsid wsp:val=&quot;005C3943&quot;/&gt;&lt;wsp:rsid wsp:val=&quot;005D08B4&quot;/&gt;&lt;wsp:rsid wsp:val=&quot;005D3727&quot;/&gt;&lt;wsp:rsid wsp:val=&quot;005D4467&quot;/&gt;&lt;wsp:rsid wsp:val=&quot;005E1E3F&quot;/&gt;&lt;wsp:rsid wsp:val=&quot;005E1F74&quot;/&gt;&lt;wsp:rsid wsp:val=&quot;005E4C37&quot;/&gt;&lt;wsp:rsid wsp:val=&quot;005F1309&quot;/&gt;&lt;wsp:rsid wsp:val=&quot;005F71B1&quot;/&gt;&lt;wsp:rsid wsp:val=&quot;005F7940&quot;/&gt;&lt;wsp:rsid wsp:val=&quot;0060301B&quot;/&gt;&lt;wsp:rsid wsp:val=&quot;00603782&quot;/&gt;&lt;wsp:rsid wsp:val=&quot;00604D89&quot;/&gt;&lt;wsp:rsid wsp:val=&quot;00613ABD&quot;/&gt;&lt;wsp:rsid wsp:val=&quot;0061650F&quot;/&gt;&lt;wsp:rsid wsp:val=&quot;00623D44&quot;/&gt;&lt;wsp:rsid wsp:val=&quot;00625E37&quot;/&gt;&lt;wsp:rsid wsp:val=&quot;006322FD&quot;/&gt;&lt;wsp:rsid wsp:val=&quot;00640051&quot;/&gt;&lt;wsp:rsid wsp:val=&quot;00642348&quot;/&gt;&lt;wsp:rsid wsp:val=&quot;00645CFD&quot;/&gt;&lt;wsp:rsid wsp:val=&quot;00645E6A&quot;/&gt;&lt;wsp:rsid wsp:val=&quot;0065303B&quot;/&gt;&lt;wsp:rsid wsp:val=&quot;006656BB&quot;/&gt;&lt;wsp:rsid wsp:val=&quot;00666238&quot;/&gt;&lt;wsp:rsid wsp:val=&quot;00673FC7&quot;/&gt;&lt;wsp:rsid wsp:val=&quot;00674A65&quot;/&gt;&lt;wsp:rsid wsp:val=&quot;00683F5D&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45E&quot;/&gt;&lt;wsp:rsid wsp:val=&quot;006D04B4&quot;/&gt;&lt;wsp:rsid wsp:val=&quot;006E4A82&quot;/&gt;&lt;wsp:rsid wsp:val=&quot;006F1592&quot;/&gt;&lt;wsp:rsid wsp:val=&quot;006F4666&quot;/&gt;&lt;wsp:rsid wsp:val=&quot;006F49C4&quot;/&gt;&lt;wsp:rsid wsp:val=&quot;007003FC&quot;/&gt;&lt;wsp:rsid wsp:val=&quot;007040C1&quot;/&gt;&lt;wsp:rsid wsp:val=&quot;00704221&quot;/&gt;&lt;wsp:rsid wsp:val=&quot;00704D87&quot;/&gt;&lt;wsp:rsid wsp:val=&quot;00705161&quot;/&gt;&lt;wsp:rsid wsp:val=&quot;00706AC6&quot;/&gt;&lt;wsp:rsid wsp:val=&quot;007127F2&quot;/&gt;&lt;wsp:rsid wsp:val=&quot;00720496&quot;/&gt;&lt;wsp:rsid wsp:val=&quot;00726297&quot;/&gt;&lt;wsp:rsid wsp:val=&quot;00731BEA&quot;/&gt;&lt;wsp:rsid wsp:val=&quot;007333B3&quot;/&gt;&lt;wsp:rsid wsp:val=&quot;00735851&quot;/&gt;&lt;wsp:rsid wsp:val=&quot;00737671&quot;/&gt;&lt;wsp:rsid wsp:val=&quot;007436B8&quot;/&gt;&lt;wsp:rsid wsp:val=&quot;0075540E&quot;/&gt;&lt;wsp:rsid wsp:val=&quot;00756874&quot;/&gt;&lt;wsp:rsid wsp:val=&quot;00757025&quot;/&gt;&lt;wsp:rsid wsp:val=&quot;0075736E&quot;/&gt;&lt;wsp:rsid wsp:val=&quot;00757FA9&quot;/&gt;&lt;wsp:rsid wsp:val=&quot;00762E8C&quot;/&gt;&lt;wsp:rsid wsp:val=&quot;00763C91&quot;/&gt;&lt;wsp:rsid wsp:val=&quot;00774F27&quot;/&gt;&lt;wsp:rsid wsp:val=&quot;007771B0&quot;/&gt;&lt;wsp:rsid wsp:val=&quot;00777298&quot;/&gt;&lt;wsp:rsid wsp:val=&quot;0078005E&quot;/&gt;&lt;wsp:rsid wsp:val=&quot;007831B0&quot;/&gt;&lt;wsp:rsid wsp:val=&quot;00783D97&quot;/&gt;&lt;wsp:rsid wsp:val=&quot;00784592&quot;/&gt;&lt;wsp:rsid wsp:val=&quot;00785E7F&quot;/&gt;&lt;wsp:rsid wsp:val=&quot;007860DD&quot;/&gt;&lt;wsp:rsid wsp:val=&quot;007861D4&quot;/&gt;&lt;wsp:rsid wsp:val=&quot;007864FE&quot;/&gt;&lt;wsp:rsid wsp:val=&quot;00792320&quot;/&gt;&lt;wsp:rsid wsp:val=&quot;007A24A4&quot;/&gt;&lt;wsp:rsid wsp:val=&quot;007A6225&quot;/&gt;&lt;wsp:rsid wsp:val=&quot;007B25A3&quot;/&gt;&lt;wsp:rsid wsp:val=&quot;007B76E3&quot;/&gt;&lt;wsp:rsid wsp:val=&quot;007B7F47&quot;/&gt;&lt;wsp:rsid wsp:val=&quot;007C3C20&quot;/&gt;&lt;wsp:rsid wsp:val=&quot;007E07F5&quot;/&gt;&lt;wsp:rsid wsp:val=&quot;007E116C&quot;/&gt;&lt;wsp:rsid wsp:val=&quot;007E1D70&quot;/&gt;&lt;wsp:rsid wsp:val=&quot;007E5906&quot;/&gt;&lt;wsp:rsid wsp:val=&quot;007F2445&quot;/&gt;&lt;wsp:rsid wsp:val=&quot;007F5957&quot;/&gt;&lt;wsp:rsid wsp:val=&quot;00807555&quot;/&gt;&lt;wsp:rsid wsp:val=&quot;008120B3&quot;/&gt;&lt;wsp:rsid wsp:val=&quot;00813F2B&quot;/&gt;&lt;wsp:rsid wsp:val=&quot;00815CD9&quot;/&gt;&lt;wsp:rsid wsp:val=&quot;00827074&quot;/&gt;&lt;wsp:rsid wsp:val=&quot;008271D2&quot;/&gt;&lt;wsp:rsid wsp:val=&quot;00830CB6&quot;/&gt;&lt;wsp:rsid wsp:val=&quot;00832EF8&quot;/&gt;&lt;wsp:rsid wsp:val=&quot;00842913&quot;/&gt;&lt;wsp:rsid wsp:val=&quot;00842958&quot;/&gt;&lt;wsp:rsid wsp:val=&quot;00845785&quot;/&gt;&lt;wsp:rsid wsp:val=&quot;00854556&quot;/&gt;&lt;wsp:rsid wsp:val=&quot;00860E7D&quot;/&gt;&lt;wsp:rsid wsp:val=&quot;00864E0E&quot;/&gt;&lt;wsp:rsid wsp:val=&quot;008679A8&quot;/&gt;&lt;wsp:rsid wsp:val=&quot;00872180&quot;/&gt;&lt;wsp:rsid wsp:val=&quot;0087282C&quot;/&gt;&lt;wsp:rsid wsp:val=&quot;0088067A&quot;/&gt;&lt;wsp:rsid wsp:val=&quot;008821C6&quot;/&gt;&lt;wsp:rsid wsp:val=&quot;00884ADD&quot;/&gt;&lt;wsp:rsid wsp:val=&quot;00885B20&quot;/&gt;&lt;wsp:rsid wsp:val=&quot;0088611D&quot;/&gt;&lt;wsp:rsid wsp:val=&quot;00896910&quot;/&gt;&lt;wsp:rsid wsp:val=&quot;008A1787&quot;/&gt;&lt;wsp:rsid wsp:val=&quot;008A31BA&quot;/&gt;&lt;wsp:rsid wsp:val=&quot;008A34F1&quot;/&gt;&lt;wsp:rsid wsp:val=&quot;008A4FFD&quot;/&gt;&lt;wsp:rsid wsp:val=&quot;008B0F75&quot;/&gt;&lt;wsp:rsid wsp:val=&quot;008B3EEF&quot;/&gt;&lt;wsp:rsid wsp:val=&quot;008B4981&quot;/&gt;&lt;wsp:rsid wsp:val=&quot;008C655F&quot;/&gt;&lt;wsp:rsid wsp:val=&quot;008C753E&quot;/&gt;&lt;wsp:rsid wsp:val=&quot;008D31DC&quot;/&gt;&lt;wsp:rsid wsp:val=&quot;008D32AD&quot;/&gt;&lt;wsp:rsid wsp:val=&quot;008D34CA&quot;/&gt;&lt;wsp:rsid wsp:val=&quot;008D7005&quot;/&gt;&lt;wsp:rsid wsp:val=&quot;008D7C21&quot;/&gt;&lt;wsp:rsid wsp:val=&quot;008E2992&quot;/&gt;&lt;wsp:rsid wsp:val=&quot;008E3830&quot;/&gt;&lt;wsp:rsid wsp:val=&quot;008F04BE&quot;/&gt;&lt;wsp:rsid wsp:val=&quot;008F621B&quot;/&gt;&lt;wsp:rsid wsp:val=&quot;008F7720&quot;/&gt;&lt;wsp:rsid wsp:val=&quot;008F7C25&quot;/&gt;&lt;wsp:rsid wsp:val=&quot;0090119C&quot;/&gt;&lt;wsp:rsid wsp:val=&quot;009014AC&quot;/&gt;&lt;wsp:rsid wsp:val=&quot;009117D5&quot;/&gt;&lt;wsp:rsid wsp:val=&quot;009121B0&quot;/&gt;&lt;wsp:rsid wsp:val=&quot;0091240F&quot;/&gt;&lt;wsp:rsid wsp:val=&quot;0091254E&quot;/&gt;&lt;wsp:rsid wsp:val=&quot;00915066&quot;/&gt;&lt;wsp:rsid wsp:val=&quot;009170A8&quot;/&gt;&lt;wsp:rsid wsp:val=&quot;009219A7&quot;/&gt;&lt;wsp:rsid wsp:val=&quot;009241EA&quot;/&gt;&lt;wsp:rsid wsp:val=&quot;00924E2C&quot;/&gt;&lt;wsp:rsid wsp:val=&quot;00930024&quot;/&gt;&lt;wsp:rsid wsp:val=&quot;00931DD4&quot;/&gt;&lt;wsp:rsid wsp:val=&quot;0093445B&quot;/&gt;&lt;wsp:rsid wsp:val=&quot;009347F2&quot;/&gt;&lt;wsp:rsid wsp:val=&quot;00935D66&quot;/&gt;&lt;wsp:rsid wsp:val=&quot;00937E91&quot;/&gt;&lt;wsp:rsid wsp:val=&quot;009401DF&quot;/&gt;&lt;wsp:rsid wsp:val=&quot;00943BDE&quot;/&gt;&lt;wsp:rsid wsp:val=&quot;00947247&quot;/&gt;&lt;wsp:rsid wsp:val=&quot;009478AF&quot;/&gt;&lt;wsp:rsid wsp:val=&quot;0095386F&quot;/&gt;&lt;wsp:rsid wsp:val=&quot;00953883&quot;/&gt;&lt;wsp:rsid wsp:val=&quot;0096265B&quot;/&gt;&lt;wsp:rsid wsp:val=&quot;00964EF6&quot;/&gt;&lt;wsp:rsid wsp:val=&quot;009657DE&quot;/&gt;&lt;wsp:rsid wsp:val=&quot;00973FA2&quot;/&gt;&lt;wsp:rsid wsp:val=&quot;00974FA5&quot;/&gt;&lt;wsp:rsid wsp:val=&quot;00981D9F&quot;/&gt;&lt;wsp:rsid wsp:val=&quot;00985935&quot;/&gt;&lt;wsp:rsid wsp:val=&quot;00986B2F&quot;/&gt;&lt;wsp:rsid wsp:val=&quot;009A02D8&quot;/&gt;&lt;wsp:rsid wsp:val=&quot;009A5A09&quot;/&gt;&lt;wsp:rsid wsp:val=&quot;009A6F45&quot;/&gt;&lt;wsp:rsid wsp:val=&quot;009B1D77&quot;/&gt;&lt;wsp:rsid wsp:val=&quot;009B3214&quot;/&gt;&lt;wsp:rsid wsp:val=&quot;009B64D0&quot;/&gt;&lt;wsp:rsid wsp:val=&quot;009C2CD7&quot;/&gt;&lt;wsp:rsid wsp:val=&quot;009D0A7F&quot;/&gt;&lt;wsp:rsid wsp:val=&quot;009D11EC&quot;/&gt;&lt;wsp:rsid wsp:val=&quot;009D25E3&quot;/&gt;&lt;wsp:rsid wsp:val=&quot;009D34E2&quot;/&gt;&lt;wsp:rsid wsp:val=&quot;009E111F&quot;/&gt;&lt;wsp:rsid wsp:val=&quot;009E2F39&quot;/&gt;&lt;wsp:rsid wsp:val=&quot;009E4A2A&quot;/&gt;&lt;wsp:rsid wsp:val=&quot;009F1E10&quot;/&gt;&lt;wsp:rsid wsp:val=&quot;009F69FB&quot;/&gt;&lt;wsp:rsid wsp:val=&quot;00A053FA&quot;/&gt;&lt;wsp:rsid wsp:val=&quot;00A1200A&quot;/&gt;&lt;wsp:rsid wsp:val=&quot;00A120D8&quot;/&gt;&lt;wsp:rsid wsp:val=&quot;00A1288C&quot;/&gt;&lt;wsp:rsid wsp:val=&quot;00A144EA&quot;/&gt;&lt;wsp:rsid wsp:val=&quot;00A16B00&quot;/&gt;&lt;wsp:rsid wsp:val=&quot;00A16B41&quot;/&gt;&lt;wsp:rsid wsp:val=&quot;00A255CA&quot;/&gt;&lt;wsp:rsid wsp:val=&quot;00A31351&quot;/&gt;&lt;wsp:rsid wsp:val=&quot;00A320EB&quot;/&gt;&lt;wsp:rsid wsp:val=&quot;00A3258C&quot;/&gt;&lt;wsp:rsid wsp:val=&quot;00A43A40&quot;/&gt;&lt;wsp:rsid wsp:val=&quot;00A453E9&quot;/&gt;&lt;wsp:rsid wsp:val=&quot;00A54C47&quot;/&gt;&lt;wsp:rsid wsp:val=&quot;00A71D04&quot;/&gt;&lt;wsp:rsid wsp:val=&quot;00A750A4&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2B4&quot;/&gt;&lt;wsp:rsid wsp:val=&quot;00AB1B52&quot;/&gt;&lt;wsp:rsid wsp:val=&quot;00AB3E67&quot;/&gt;&lt;wsp:rsid wsp:val=&quot;00AB5C38&quot;/&gt;&lt;wsp:rsid wsp:val=&quot;00AC278D&quot;/&gt;&lt;wsp:rsid wsp:val=&quot;00AD1C5F&quot;/&gt;&lt;wsp:rsid wsp:val=&quot;00AD2F16&quot;/&gt;&lt;wsp:rsid wsp:val=&quot;00AD7B8A&quot;/&gt;&lt;wsp:rsid wsp:val=&quot;00AD7C0A&quot;/&gt;&lt;wsp:rsid wsp:val=&quot;00AE554F&quot;/&gt;&lt;wsp:rsid wsp:val=&quot;00AE7351&quot;/&gt;&lt;wsp:rsid wsp:val=&quot;00AF04E2&quot;/&gt;&lt;wsp:rsid wsp:val=&quot;00AF1339&quot;/&gt;&lt;wsp:rsid wsp:val=&quot;00AF676F&quot;/&gt;&lt;wsp:rsid wsp:val=&quot;00AF6EBE&quot;/&gt;&lt;wsp:rsid wsp:val=&quot;00B013F9&quot;/&gt;&lt;wsp:rsid wsp:val=&quot;00B057B7&quot;/&gt;&lt;wsp:rsid wsp:val=&quot;00B100FD&quot;/&gt;&lt;wsp:rsid wsp:val=&quot;00B112C6&quot;/&gt;&lt;wsp:rsid wsp:val=&quot;00B20627&quot;/&gt;&lt;wsp:rsid wsp:val=&quot;00B23921&quot;/&gt;&lt;wsp:rsid wsp:val=&quot;00B26221&quot;/&gt;&lt;wsp:rsid wsp:val=&quot;00B33182&quot;/&gt;&lt;wsp:rsid wsp:val=&quot;00B34F32&quot;/&gt;&lt;wsp:rsid wsp:val=&quot;00B40D93&quot;/&gt;&lt;wsp:rsid wsp:val=&quot;00B51372&quot;/&gt;&lt;wsp:rsid wsp:val=&quot;00B601DC&quot;/&gt;&lt;wsp:rsid wsp:val=&quot;00B631FD&quot;/&gt;&lt;wsp:rsid wsp:val=&quot;00B639F2&quot;/&gt;&lt;wsp:rsid wsp:val=&quot;00B640E8&quot;/&gt;&lt;wsp:rsid wsp:val=&quot;00B75DE1&quot;/&gt;&lt;wsp:rsid wsp:val=&quot;00B80F17&quot;/&gt;&lt;wsp:rsid wsp:val=&quot;00B841E5&quot;/&gt;&lt;wsp:rsid wsp:val=&quot;00B86D4D&quot;/&gt;&lt;wsp:rsid wsp:val=&quot;00B906C7&quot;/&gt;&lt;wsp:rsid wsp:val=&quot;00B90F97&quot;/&gt;&lt;wsp:rsid wsp:val=&quot;00B93DA4&quot;/&gt;&lt;wsp:rsid wsp:val=&quot;00B97AAA&quot;/&gt;&lt;wsp:rsid wsp:val=&quot;00BA74B0&quot;/&gt;&lt;wsp:rsid wsp:val=&quot;00BC088B&quot;/&gt;&lt;wsp:rsid wsp:val=&quot;00BC0B79&quot;/&gt;&lt;wsp:rsid wsp:val=&quot;00BC3D43&quot;/&gt;&lt;wsp:rsid wsp:val=&quot;00BC5D8B&quot;/&gt;&lt;wsp:rsid wsp:val=&quot;00BC75B5&quot;/&gt;&lt;wsp:rsid wsp:val=&quot;00BD15B5&quot;/&gt;&lt;wsp:rsid wsp:val=&quot;00BD4762&quot;/&gt;&lt;wsp:rsid wsp:val=&quot;00BD563B&quot;/&gt;&lt;wsp:rsid wsp:val=&quot;00BD5E6D&quot;/&gt;&lt;wsp:rsid wsp:val=&quot;00BF1F78&quot;/&gt;&lt;wsp:rsid wsp:val=&quot;00BF568E&quot;/&gt;&lt;wsp:rsid wsp:val=&quot;00BF6CE0&quot;/&gt;&lt;wsp:rsid wsp:val=&quot;00C015D7&quot;/&gt;&lt;wsp:rsid wsp:val=&quot;00C05269&quot;/&gt;&lt;wsp:rsid wsp:val=&quot;00C1568A&quot;/&gt;&lt;wsp:rsid wsp:val=&quot;00C16B72&quot;/&gt;&lt;wsp:rsid wsp:val=&quot;00C213F0&quot;/&gt;&lt;wsp:rsid wsp:val=&quot;00C2565D&quot;/&gt;&lt;wsp:rsid wsp:val=&quot;00C264AD&quot;/&gt;&lt;wsp:rsid wsp:val=&quot;00C2739B&quot;/&gt;&lt;wsp:rsid wsp:val=&quot;00C313E3&quot;/&gt;&lt;wsp:rsid wsp:val=&quot;00C37194&quot;/&gt;&lt;wsp:rsid wsp:val=&quot;00C418B6&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707D9&quot;/&gt;&lt;wsp:rsid wsp:val=&quot;00C72E52&quot;/&gt;&lt;wsp:rsid wsp:val=&quot;00C73A93&quot;/&gt;&lt;wsp:rsid wsp:val=&quot;00C758A0&quot;/&gt;&lt;wsp:rsid wsp:val=&quot;00C765A2&quot;/&gt;&lt;wsp:rsid wsp:val=&quot;00C77D84&quot;/&gt;&lt;wsp:rsid wsp:val=&quot;00C82732&quot;/&gt;&lt;wsp:rsid wsp:val=&quot;00C83ACC&quot;/&gt;&lt;wsp:rsid wsp:val=&quot;00C86B16&quot;/&gt;&lt;wsp:rsid wsp:val=&quot;00C878E9&quot;/&gt;&lt;wsp:rsid wsp:val=&quot;00C9432E&quot;/&gt;&lt;wsp:rsid wsp:val=&quot;00C973E1&quot;/&gt;&lt;wsp:rsid wsp:val=&quot;00CA3C7D&quot;/&gt;&lt;wsp:rsid wsp:val=&quot;00CA4A7A&quot;/&gt;&lt;wsp:rsid wsp:val=&quot;00CA5629&quot;/&gt;&lt;wsp:rsid wsp:val=&quot;00CA662E&quot;/&gt;&lt;wsp:rsid wsp:val=&quot;00CB0561&quot;/&gt;&lt;wsp:rsid wsp:val=&quot;00CC4FB3&quot;/&gt;&lt;wsp:rsid wsp:val=&quot;00CC5365&quot;/&gt;&lt;wsp:rsid wsp:val=&quot;00CC58B9&quot;/&gt;&lt;wsp:rsid wsp:val=&quot;00CD1153&quot;/&gt;&lt;wsp:rsid wsp:val=&quot;00CD1D60&quot;/&gt;&lt;wsp:rsid wsp:val=&quot;00CD660F&quot;/&gt;&lt;wsp:rsid wsp:val=&quot;00CE253C&quot;/&gt;&lt;wsp:rsid wsp:val=&quot;00CE35EA&quot;/&gt;&lt;wsp:rsid wsp:val=&quot;00CE4A18&quot;/&gt;&lt;wsp:rsid wsp:val=&quot;00CF2307&quot;/&gt;&lt;wsp:rsid wsp:val=&quot;00CF43FB&quot;/&gt;&lt;wsp:rsid wsp:val=&quot;00D0138D&quot;/&gt;&lt;wsp:rsid wsp:val=&quot;00D02D0D&quot;/&gt;&lt;wsp:rsid wsp:val=&quot;00D033F5&quot;/&gt;&lt;wsp:rsid wsp:val=&quot;00D1164E&quot;/&gt;&lt;wsp:rsid wsp:val=&quot;00D12666&quot;/&gt;&lt;wsp:rsid wsp:val=&quot;00D1420E&quot;/&gt;&lt;wsp:rsid wsp:val=&quot;00D15FAF&quot;/&gt;&lt;wsp:rsid wsp:val=&quot;00D26D98&quot;/&gt;&lt;wsp:rsid wsp:val=&quot;00D327B2&quot;/&gt;&lt;wsp:rsid wsp:val=&quot;00D344BC&quot;/&gt;&lt;wsp:rsid wsp:val=&quot;00D43CBF&quot;/&gt;&lt;wsp:rsid wsp:val=&quot;00D5711F&quot;/&gt;&lt;wsp:rsid wsp:val=&quot;00D60B06&quot;/&gt;&lt;wsp:rsid wsp:val=&quot;00D66373&quot;/&gt;&lt;wsp:rsid wsp:val=&quot;00D66E01&quot;/&gt;&lt;wsp:rsid wsp:val=&quot;00D6781B&quot;/&gt;&lt;wsp:rsid wsp:val=&quot;00D82F8E&quot;/&gt;&lt;wsp:rsid wsp:val=&quot;00D835F6&quot;/&gt;&lt;wsp:rsid wsp:val=&quot;00D92889&quot;/&gt;&lt;wsp:rsid wsp:val=&quot;00D93FFD&quot;/&gt;&lt;wsp:rsid wsp:val=&quot;00D978A0&quot;/&gt;&lt;wsp:rsid wsp:val=&quot;00D97D4D&quot;/&gt;&lt;wsp:rsid wsp:val=&quot;00DA4A9C&quot;/&gt;&lt;wsp:rsid wsp:val=&quot;00DA4F39&quot;/&gt;&lt;wsp:rsid wsp:val=&quot;00DA639D&quot;/&gt;&lt;wsp:rsid wsp:val=&quot;00DB156D&quot;/&gt;&lt;wsp:rsid wsp:val=&quot;00DB5B7F&quot;/&gt;&lt;wsp:rsid wsp:val=&quot;00DB5C56&quot;/&gt;&lt;wsp:rsid wsp:val=&quot;00DB7E00&quot;/&gt;&lt;wsp:rsid wsp:val=&quot;00DC4EF2&quot;/&gt;&lt;wsp:rsid wsp:val=&quot;00DC4FAB&quot;/&gt;&lt;wsp:rsid wsp:val=&quot;00DC7C0E&quot;/&gt;&lt;wsp:rsid wsp:val=&quot;00DD110B&quot;/&gt;&lt;wsp:rsid wsp:val=&quot;00DD5063&quot;/&gt;&lt;wsp:rsid wsp:val=&quot;00DD7B0B&quot;/&gt;&lt;wsp:rsid wsp:val=&quot;00DE0182&quot;/&gt;&lt;wsp:rsid wsp:val=&quot;00DE0B19&quot;/&gt;&lt;wsp:rsid wsp:val=&quot;00DE214A&quot;/&gt;&lt;wsp:rsid wsp:val=&quot;00DF0111&quot;/&gt;&lt;wsp:rsid wsp:val=&quot;00DF46B1&quot;/&gt;&lt;wsp:rsid wsp:val=&quot;00DF5416&quot;/&gt;&lt;wsp:rsid wsp:val=&quot;00E03022&quot;/&gt;&lt;wsp:rsid wsp:val=&quot;00E15326&quot;/&gt;&lt;wsp:rsid wsp:val=&quot;00E20892&quot;/&gt;&lt;wsp:rsid wsp:val=&quot;00E2627F&quot;/&gt;&lt;wsp:rsid wsp:val=&quot;00E32BEE&quot;/&gt;&lt;wsp:rsid wsp:val=&quot;00E435D3&quot;/&gt;&lt;wsp:rsid wsp:val=&quot;00E46490&quot;/&gt;&lt;wsp:rsid wsp:val=&quot;00E524D0&quot;/&gt;&lt;wsp:rsid wsp:val=&quot;00E64A49&quot;/&gt;&lt;wsp:rsid wsp:val=&quot;00E67062&quot;/&gt;&lt;wsp:rsid wsp:val=&quot;00E67DCE&quot;/&gt;&lt;wsp:rsid wsp:val=&quot;00E70311&quot;/&gt;&lt;wsp:rsid wsp:val=&quot;00E75E82&quot;/&gt;&lt;wsp:rsid wsp:val=&quot;00E7769E&quot;/&gt;&lt;wsp:rsid wsp:val=&quot;00E83CC5&quot;/&gt;&lt;wsp:rsid wsp:val=&quot;00E91FF8&quot;/&gt;&lt;wsp:rsid wsp:val=&quot;00E95AC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7170&quot;/&gt;&lt;wsp:rsid wsp:val=&quot;00EC7B40&quot;/&gt;&lt;wsp:rsid wsp:val=&quot;00ED034C&quot;/&gt;&lt;wsp:rsid wsp:val=&quot;00ED0A61&quot;/&gt;&lt;wsp:rsid wsp:val=&quot;00ED1810&quot;/&gt;&lt;wsp:rsid wsp:val=&quot;00ED2DFB&quot;/&gt;&lt;wsp:rsid wsp:val=&quot;00ED2E01&quot;/&gt;&lt;wsp:rsid wsp:val=&quot;00ED55AE&quot;/&gt;&lt;wsp:rsid wsp:val=&quot;00EE1DB6&quot;/&gt;&lt;wsp:rsid wsp:val=&quot;00EF0B99&quot;/&gt;&lt;wsp:rsid wsp:val=&quot;00EF1AAC&quot;/&gt;&lt;wsp:rsid wsp:val=&quot;00EF3910&quot;/&gt;&lt;wsp:rsid wsp:val=&quot;00EF4F07&quot;/&gt;&lt;wsp:rsid wsp:val=&quot;00EF6036&quot;/&gt;&lt;wsp:rsid wsp:val=&quot;00F000D6&quot;/&gt;&lt;wsp:rsid wsp:val=&quot;00F0023E&quot;/&gt;&lt;wsp:rsid wsp:val=&quot;00F04BCD&quot;/&gt;&lt;wsp:rsid wsp:val=&quot;00F063F8&quot;/&gt;&lt;wsp:rsid wsp:val=&quot;00F07B8D&quot;/&gt;&lt;wsp:rsid wsp:val=&quot;00F1304F&quot;/&gt;&lt;wsp:rsid wsp:val=&quot;00F202E6&quot;/&gt;&lt;wsp:rsid wsp:val=&quot;00F230BA&quot;/&gt;&lt;wsp:rsid wsp:val=&quot;00F23620&quot;/&gt;&lt;wsp:rsid wsp:val=&quot;00F24D21&quot;/&gt;&lt;wsp:rsid wsp:val=&quot;00F261B5&quot;/&gt;&lt;wsp:rsid wsp:val=&quot;00F26BD4&quot;/&gt;&lt;wsp:rsid wsp:val=&quot;00F27DE6&quot;/&gt;&lt;wsp:rsid wsp:val=&quot;00F27E3C&quot;/&gt;&lt;wsp:rsid wsp:val=&quot;00F30FD9&quot;/&gt;&lt;wsp:rsid wsp:val=&quot;00F37A8E&quot;/&gt;&lt;wsp:rsid wsp:val=&quot;00F4032A&quot;/&gt;&lt;wsp:rsid wsp:val=&quot;00F44ADB&quot;/&gt;&lt;wsp:rsid wsp:val=&quot;00F4586C&quot;/&gt;&lt;wsp:rsid wsp:val=&quot;00F52B54&quot;/&gt;&lt;wsp:rsid wsp:val=&quot;00F61405&quot;/&gt;&lt;wsp:rsid wsp:val=&quot;00F61573&quot;/&gt;&lt;wsp:rsid wsp:val=&quot;00F624EC&quot;/&gt;&lt;wsp:rsid wsp:val=&quot;00F67E59&quot;/&gt;&lt;wsp:rsid wsp:val=&quot;00F71576&quot;/&gt;&lt;wsp:rsid wsp:val=&quot;00F724AE&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47&quot;/&gt;&lt;wsp:rsid wsp:val=&quot;00F95794&quot;/&gt;&lt;wsp:rsid wsp:val=&quot;00F962C8&quot;/&gt;&lt;wsp:rsid wsp:val=&quot;00F9692E&quot;/&gt;&lt;wsp:rsid wsp:val=&quot;00FA5CCE&quot;/&gt;&lt;wsp:rsid wsp:val=&quot;00FB02B8&quot;/&gt;&lt;wsp:rsid wsp:val=&quot;00FB0F0E&quot;/&gt;&lt;wsp:rsid wsp:val=&quot;00FB1020&quot;/&gt;&lt;wsp:rsid wsp:val=&quot;00FB3721&quot;/&gt;&lt;wsp:rsid wsp:val=&quot;00FC5F97&quot;/&gt;&lt;wsp:rsid wsp:val=&quot;00FC6459&quot;/&gt;&lt;wsp:rsid wsp:val=&quot;00FD04CC&quot;/&gt;&lt;wsp:rsid wsp:val=&quot;00FD2A5F&quot;/&gt;&lt;wsp:rsid wsp:val=&quot;00FD3B74&quot;/&gt;&lt;wsp:rsid wsp:val=&quot;00FD43E6&quot;/&gt;&lt;wsp:rsid wsp:val=&quot;00FE1FEE&quot;/&gt;&lt;wsp:rsid wsp:val=&quot;00FE6A52&quot;/&gt;&lt;wsp:rsid wsp:val=&quot;00FF45F8&quot;/&gt;&lt;/wsp:rsids&gt;&lt;/w:docPr&gt;&lt;w:body&gt;&lt;wx:sect&gt;&lt;w:p wsp:rsidR=&quot;00000000&quot; wsp:rsidRDefault=&quot;00C1568A&quot; wsp:rsidP=&quot;00C1568A&quot;&gt;&lt;m:oMathPara&gt;&lt;m:oMath&gt;&lt;m:sSup&gt;&lt;m:sSupPr&gt;&lt;m:ctrlPr&gt;&lt;w:rPr&gt;&lt;w:rFonts w:ascii=&quot;Cambria Math&quot; w:h-ansi=&quot;Cambria Math&quot;/&gt;&lt;wx:font wx:val=&quot;Cambria Math&quot;/&gt;&lt;w:i/&gt;&lt;w:i-cs/&gt;&lt;w:color w:val=&quot;FF0000&quot;/&gt;&lt;/w:rPr&gt;&lt;/m:ctrlPr&gt;&lt;/m:sSupPr&gt;&lt;m:e&gt;&lt;m:r&gt;&lt;w:rPr&gt;&lt;w:rFonts w:ascii=&quot;Cambria Math&quot; w:h-ansi=&quot;Cambria Math&quot;/&gt;&lt;wx:font wx:val=&quot;Cambria Math&quot;/&gt;&lt;w:i/&gt;&lt;w:color w:val=&quot;FF0000&quot;/&gt;&lt;/w:rPr&gt;&lt;m:t&gt;2&lt;/m:t&gt;&lt;/m:r&gt;&lt;/m:e&gt;&lt;m:sup&gt;&lt;m:r&gt;&lt;w:rPr&gt;&lt;w:rFonts w:ascii=&quot;Cambria Math&quot; w:h-ansi=&quot;Cambria Math&quot;/&gt;&lt;wx:font wx:val=&quot;Cambria Math&quot;/&gt;&lt;w:i/&gt;&lt;w:color w:val=&quot;FF0000&quot;/&gt;&lt;/w:rPr&gt;&lt;m:t&gt;N&lt;/m:t&gt;&lt;/m:r&gt;&lt;/m:sup&gt;&lt;/m:sSup&gt;&lt;m:r&gt;&lt;w:rPr&gt;&lt;w:rFonts w:ascii=&quot;Cambria Math&quot; w:h-ansi=&quot;Cambria Math&quot;/&gt;&lt;wx:font wx:val=&quot;Cambria Math&quot;/&gt;&lt;w:i/&gt;&lt;w:color w:val=&quot;FF0000&quot;/&gt;&lt;/w:rPr&gt;&lt;m:t&gt;&amp;gt;M&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382EF5">
        <w:rPr>
          <w:rFonts w:ascii="Times" w:eastAsia="Batang" w:hAnsi="Times" w:cs="Times"/>
          <w:i/>
          <w:sz w:val="18"/>
          <w:szCs w:val="18"/>
          <w:lang w:val="en-GB" w:eastAsia="x-none"/>
        </w:rPr>
        <w:instrText xml:space="preserve"> </w:instrText>
      </w:r>
      <w:r w:rsidRPr="00382EF5">
        <w:rPr>
          <w:rFonts w:ascii="Times" w:eastAsia="Batang" w:hAnsi="Times" w:cs="Times"/>
          <w:i/>
          <w:sz w:val="18"/>
          <w:szCs w:val="18"/>
          <w:lang w:val="en-GB" w:eastAsia="x-none"/>
        </w:rPr>
        <w:fldChar w:fldCharType="separate"/>
      </w:r>
      <w:r w:rsidR="00B8396A">
        <w:rPr>
          <w:rFonts w:ascii="Times" w:eastAsia="Batang" w:hAnsi="Times" w:cs="Times"/>
          <w:i/>
          <w:iCs/>
          <w:noProof/>
          <w:position w:val="-5"/>
          <w:sz w:val="18"/>
          <w:szCs w:val="18"/>
          <w:lang w:val="en-GB" w:eastAsia="x-none"/>
        </w:rPr>
        <w:pict w14:anchorId="22F7911F">
          <v:shape id="_x0000_i1027" type="#_x0000_t75" alt="" style="width:33.35pt;height:12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459F&quot;/&gt;&lt;wsp:rsid wsp:val=&quot;000154E8&quot;/&gt;&lt;wsp:rsid wsp:val=&quot;00017452&quot;/&gt;&lt;wsp:rsid wsp:val=&quot;00017C2A&quot;/&gt;&lt;wsp:rsid wsp:val=&quot;000206F5&quot;/&gt;&lt;wsp:rsid wsp:val=&quot;00021963&quot;/&gt;&lt;wsp:rsid wsp:val=&quot;00021A46&quot;/&gt;&lt;wsp:rsid wsp:val=&quot;00027418&quot;/&gt;&lt;wsp:rsid wsp:val=&quot;00030E16&quot;/&gt;&lt;wsp:rsid wsp:val=&quot;00035C3D&quot;/&gt;&lt;wsp:rsid wsp:val=&quot;0004171B&quot;/&gt;&lt;wsp:rsid wsp:val=&quot;00052672&quot;/&gt;&lt;wsp:rsid wsp:val=&quot;00053611&quot;/&gt;&lt;wsp:rsid wsp:val=&quot;00054572&quot;/&gt;&lt;wsp:rsid wsp:val=&quot;00054DD5&quot;/&gt;&lt;wsp:rsid wsp:val=&quot;00060542&quot;/&gt;&lt;wsp:rsid wsp:val=&quot;000605DA&quot;/&gt;&lt;wsp:rsid wsp:val=&quot;00070E52&quot;/&gt;&lt;wsp:rsid wsp:val=&quot;00073953&quot;/&gt;&lt;wsp:rsid wsp:val=&quot;00073C45&quot;/&gt;&lt;wsp:rsid wsp:val=&quot;00074A3E&quot;/&gt;&lt;wsp:rsid wsp:val=&quot;00076C50&quot;/&gt;&lt;wsp:rsid wsp:val=&quot;000809D1&quot;/&gt;&lt;wsp:rsid wsp:val=&quot;00083AB6&quot;/&gt;&lt;wsp:rsid wsp:val=&quot;00083D4D&quot;/&gt;&lt;wsp:rsid wsp:val=&quot;000845D8&quot;/&gt;&lt;wsp:rsid wsp:val=&quot;00084952&quot;/&gt;&lt;wsp:rsid wsp:val=&quot;00085529&quot;/&gt;&lt;wsp:rsid wsp:val=&quot;00091BCB&quot;/&gt;&lt;wsp:rsid wsp:val=&quot;00092439&quot;/&gt;&lt;wsp:rsid wsp:val=&quot;000942B3&quot;/&gt;&lt;wsp:rsid wsp:val=&quot;000A0641&quot;/&gt;&lt;wsp:rsid wsp:val=&quot;000A48DA&quot;/&gt;&lt;wsp:rsid wsp:val=&quot;000B11A6&quot;/&gt;&lt;wsp:rsid wsp:val=&quot;000B2B55&quot;/&gt;&lt;wsp:rsid wsp:val=&quot;000C256E&quot;/&gt;&lt;wsp:rsid wsp:val=&quot;000C748B&quot;/&gt;&lt;wsp:rsid wsp:val=&quot;000C74E2&quot;/&gt;&lt;wsp:rsid wsp:val=&quot;000C7A0C&quot;/&gt;&lt;wsp:rsid wsp:val=&quot;000D242E&quot;/&gt;&lt;wsp:rsid wsp:val=&quot;000D38C6&quot;/&gt;&lt;wsp:rsid wsp:val=&quot;000D7D77&quot;/&gt;&lt;wsp:rsid wsp:val=&quot;000E4369&quot;/&gt;&lt;wsp:rsid wsp:val=&quot;000E474A&quot;/&gt;&lt;wsp:rsid wsp:val=&quot;000E5BCB&quot;/&gt;&lt;wsp:rsid wsp:val=&quot;000E67A5&quot;/&gt;&lt;wsp:rsid wsp:val=&quot;000E7117&quot;/&gt;&lt;wsp:rsid wsp:val=&quot;000F59FD&quot;/&gt;&lt;wsp:rsid wsp:val=&quot;0010230E&quot;/&gt;&lt;wsp:rsid wsp:val=&quot;00103337&quot;/&gt;&lt;wsp:rsid wsp:val=&quot;001111D3&quot;/&gt;&lt;wsp:rsid wsp:val=&quot;00111908&quot;/&gt;&lt;wsp:rsid wsp:val=&quot;001176DF&quot;/&gt;&lt;wsp:rsid wsp:val=&quot;00131CB0&quot;/&gt;&lt;wsp:rsid wsp:val=&quot;00132CBE&quot;/&gt;&lt;wsp:rsid wsp:val=&quot;001435E4&quot;/&gt;&lt;wsp:rsid wsp:val=&quot;0014584C&quot;/&gt;&lt;wsp:rsid wsp:val=&quot;00156174&quot;/&gt;&lt;wsp:rsid wsp:val=&quot;0016549C&quot;/&gt;&lt;wsp:rsid wsp:val=&quot;00166BB5&quot;/&gt;&lt;wsp:rsid wsp:val=&quot;00166FB4&quot;/&gt;&lt;wsp:rsid wsp:val=&quot;001671FB&quot;/&gt;&lt;wsp:rsid wsp:val=&quot;0017210B&quot;/&gt;&lt;wsp:rsid wsp:val=&quot;001777C6&quot;/&gt;&lt;wsp:rsid wsp:val=&quot;0018004F&quot;/&gt;&lt;wsp:rsid wsp:val=&quot;00181906&quot;/&gt;&lt;wsp:rsid wsp:val=&quot;00182437&quot;/&gt;&lt;wsp:rsid wsp:val=&quot;00184862&quot;/&gt;&lt;wsp:rsid wsp:val=&quot;00185D17&quot;/&gt;&lt;wsp:rsid wsp:val=&quot;00186520&quot;/&gt;&lt;wsp:rsid wsp:val=&quot;0019426E&quot;/&gt;&lt;wsp:rsid wsp:val=&quot;001962A7&quot;/&gt;&lt;wsp:rsid wsp:val=&quot;001A1026&quot;/&gt;&lt;wsp:rsid wsp:val=&quot;001A235A&quot;/&gt;&lt;wsp:rsid wsp:val=&quot;001A35F9&quot;/&gt;&lt;wsp:rsid wsp:val=&quot;001A68A2&quot;/&gt;&lt;wsp:rsid wsp:val=&quot;001B141B&quot;/&gt;&lt;wsp:rsid wsp:val=&quot;001C3B8C&quot;/&gt;&lt;wsp:rsid wsp:val=&quot;001C40D9&quot;/&gt;&lt;wsp:rsid wsp:val=&quot;001C5621&quot;/&gt;&lt;wsp:rsid wsp:val=&quot;001C74BE&quot;/&gt;&lt;wsp:rsid wsp:val=&quot;001D150F&quot;/&gt;&lt;wsp:rsid wsp:val=&quot;001D2AE5&quot;/&gt;&lt;wsp:rsid wsp:val=&quot;001D4A33&quot;/&gt;&lt;wsp:rsid wsp:val=&quot;001D52A5&quot;/&gt;&lt;wsp:rsid wsp:val=&quot;001D7AE8&quot;/&gt;&lt;wsp:rsid wsp:val=&quot;001E630D&quot;/&gt;&lt;wsp:rsid wsp:val=&quot;001F0301&quot;/&gt;&lt;wsp:rsid wsp:val=&quot;001F0B04&quot;/&gt;&lt;wsp:rsid wsp:val=&quot;001F2C8F&quot;/&gt;&lt;wsp:rsid wsp:val=&quot;001F6102&quot;/&gt;&lt;wsp:rsid wsp:val=&quot;001F7766&quot;/&gt;&lt;wsp:rsid wsp:val=&quot;00202C71&quot;/&gt;&lt;wsp:rsid wsp:val=&quot;00205A7D&quot;/&gt;&lt;wsp:rsid wsp:val=&quot;00207C8A&quot;/&gt;&lt;wsp:rsid wsp:val=&quot;00211448&quot;/&gt;&lt;wsp:rsid wsp:val=&quot;002148DC&quot;/&gt;&lt;wsp:rsid wsp:val=&quot;00214D7E&quot;/&gt;&lt;wsp:rsid wsp:val=&quot;00214F2A&quot;/&gt;&lt;wsp:rsid wsp:val=&quot;002216DD&quot;/&gt;&lt;wsp:rsid wsp:val=&quot;00221E20&quot;/&gt;&lt;wsp:rsid wsp:val=&quot;00222232&quot;/&gt;&lt;wsp:rsid wsp:val=&quot;00227F9C&quot;/&gt;&lt;wsp:rsid wsp:val=&quot;002318A4&quot;/&gt;&lt;wsp:rsid wsp:val=&quot;00237671&quot;/&gt;&lt;wsp:rsid wsp:val=&quot;002403C8&quot;/&gt;&lt;wsp:rsid wsp:val=&quot;002418CB&quot;/&gt;&lt;wsp:rsid wsp:val=&quot;00246843&quot;/&gt;&lt;wsp:rsid wsp:val=&quot;0025466B&quot;/&gt;&lt;wsp:rsid wsp:val=&quot;00255925&quot;/&gt;&lt;wsp:rsid wsp:val=&quot;00256228&quot;/&gt;&lt;wsp:rsid wsp:val=&quot;0025787C&quot;/&gt;&lt;wsp:rsid wsp:val=&quot;00265760&quot;/&gt;&lt;wsp:rsid wsp:val=&quot;00271CD9&quot;/&gt;&lt;wsp:rsid wsp:val=&quot;00277FBD&quot;/&gt;&lt;wsp:rsid wsp:val=&quot;00282066&quot;/&gt;&lt;wsp:rsid wsp:val=&quot;00282E2C&quot;/&gt;&lt;wsp:rsid wsp:val=&quot;002870FB&quot;/&gt;&lt;wsp:rsid wsp:val=&quot;00290918&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7702&quot;/&gt;&lt;wsp:rsid wsp:val=&quot;002D152B&quot;/&gt;&lt;wsp:rsid wsp:val=&quot;002D4D40&quot;/&gt;&lt;wsp:rsid wsp:val=&quot;002E1DF6&quot;/&gt;&lt;wsp:rsid wsp:val=&quot;002F40CD&quot;/&gt;&lt;wsp:rsid wsp:val=&quot;002F4411&quot;/&gt;&lt;wsp:rsid wsp:val=&quot;002F4938&quot;/&gt;&lt;wsp:rsid wsp:val=&quot;002F7271&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36948&quot;/&gt;&lt;wsp:rsid wsp:val=&quot;00343017&quot;/&gt;&lt;wsp:rsid wsp:val=&quot;00343A55&quot;/&gt;&lt;wsp:rsid wsp:val=&quot;00345EEA&quot;/&gt;&lt;wsp:rsid wsp:val=&quot;003521DB&quot;/&gt;&lt;wsp:rsid wsp:val=&quot;003544C1&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82901&quot;/&gt;&lt;wsp:rsid wsp:val=&quot;00385726&quot;/&gt;&lt;wsp:rsid wsp:val=&quot;00387D1C&quot;/&gt;&lt;wsp:rsid wsp:val=&quot;00392A3A&quot;/&gt;&lt;wsp:rsid wsp:val=&quot;003A135F&quot;/&gt;&lt;wsp:rsid wsp:val=&quot;003A4607&quot;/&gt;&lt;wsp:rsid wsp:val=&quot;003A6B10&quot;/&gt;&lt;wsp:rsid wsp:val=&quot;003B0BF8&quot;/&gt;&lt;wsp:rsid wsp:val=&quot;003B3DC0&quot;/&gt;&lt;wsp:rsid wsp:val=&quot;003B5963&quot;/&gt;&lt;wsp:rsid wsp:val=&quot;003B6548&quot;/&gt;&lt;wsp:rsid wsp:val=&quot;003D33A8&quot;/&gt;&lt;wsp:rsid wsp:val=&quot;003E0305&quot;/&gt;&lt;wsp:rsid wsp:val=&quot;003E6586&quot;/&gt;&lt;wsp:rsid wsp:val=&quot;003E7642&quot;/&gt;&lt;wsp:rsid wsp:val=&quot;003F4797&quot;/&gt;&lt;wsp:rsid wsp:val=&quot;003F47B5&quot;/&gt;&lt;wsp:rsid wsp:val=&quot;004109C3&quot;/&gt;&lt;wsp:rsid wsp:val=&quot;004118D5&quot;/&gt;&lt;wsp:rsid wsp:val=&quot;00413B4E&quot;/&gt;&lt;wsp:rsid wsp:val=&quot;00414181&quot;/&gt;&lt;wsp:rsid wsp:val=&quot;004206FA&quot;/&gt;&lt;wsp:rsid wsp:val=&quot;00431123&quot;/&gt;&lt;wsp:rsid wsp:val=&quot;00431E83&quot;/&gt;&lt;wsp:rsid wsp:val=&quot;00432F62&quot;/&gt;&lt;wsp:rsid wsp:val=&quot;00437B5E&quot;/&gt;&lt;wsp:rsid wsp:val=&quot;00455581&quot;/&gt;&lt;wsp:rsid wsp:val=&quot;004604FD&quot;/&gt;&lt;wsp:rsid wsp:val=&quot;00460DBF&quot;/&gt;&lt;wsp:rsid wsp:val=&quot;00462878&quot;/&gt;&lt;wsp:rsid wsp:val=&quot;00462B81&quot;/&gt;&lt;wsp:rsid wsp:val=&quot;00462BD0&quot;/&gt;&lt;wsp:rsid wsp:val=&quot;0047318D&quot;/&gt;&lt;wsp:rsid wsp:val=&quot;0048579F&quot;/&gt;&lt;wsp:rsid wsp:val=&quot;0049013E&quot;/&gt;&lt;wsp:rsid wsp:val=&quot;004902E0&quot;/&gt;&lt;wsp:rsid wsp:val=&quot;00490947&quot;/&gt;&lt;wsp:rsid wsp:val=&quot;004910AC&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E55C0&quot;/&gt;&lt;wsp:rsid wsp:val=&quot;004F7BC8&quot;/&gt;&lt;wsp:rsid wsp:val=&quot;005104F5&quot;/&gt;&lt;wsp:rsid wsp:val=&quot;005121D4&quot;/&gt;&lt;wsp:rsid wsp:val=&quot;00514701&quot;/&gt;&lt;wsp:rsid wsp:val=&quot;00521FA7&quot;/&gt;&lt;wsp:rsid wsp:val=&quot;00524E96&quot;/&gt;&lt;wsp:rsid wsp:val=&quot;00532D8C&quot;/&gt;&lt;wsp:rsid wsp:val=&quot;00545925&quot;/&gt;&lt;wsp:rsid wsp:val=&quot;00546BEF&quot;/&gt;&lt;wsp:rsid wsp:val=&quot;00547AEB&quot;/&gt;&lt;wsp:rsid wsp:val=&quot;005519E2&quot;/&gt;&lt;wsp:rsid wsp:val=&quot;00551A39&quot;/&gt;&lt;wsp:rsid wsp:val=&quot;00551A96&quot;/&gt;&lt;wsp:rsid wsp:val=&quot;00553E3A&quot;/&gt;&lt;wsp:rsid wsp:val=&quot;00554E95&quot;/&gt;&lt;wsp:rsid wsp:val=&quot;00556A4D&quot;/&gt;&lt;wsp:rsid wsp:val=&quot;00562D7B&quot;/&gt;&lt;wsp:rsid wsp:val=&quot;005634EC&quot;/&gt;&lt;wsp:rsid wsp:val=&quot;0056693D&quot;/&gt;&lt;wsp:rsid wsp:val=&quot;00570536&quot;/&gt;&lt;wsp:rsid wsp:val=&quot;00571A20&quot;/&gt;&lt;wsp:rsid wsp:val=&quot;00571B80&quot;/&gt;&lt;wsp:rsid wsp:val=&quot;00574807&quot;/&gt;&lt;wsp:rsid wsp:val=&quot;00575D08&quot;/&gt;&lt;wsp:rsid wsp:val=&quot;005765F4&quot;/&gt;&lt;wsp:rsid wsp:val=&quot;00585CC3&quot;/&gt;&lt;wsp:rsid wsp:val=&quot;00587DE1&quot;/&gt;&lt;wsp:rsid wsp:val=&quot;00590D21&quot;/&gt;&lt;wsp:rsid wsp:val=&quot;005936B6&quot;/&gt;&lt;wsp:rsid wsp:val=&quot;0059417F&quot;/&gt;&lt;wsp:rsid wsp:val=&quot;00595848&quot;/&gt;&lt;wsp:rsid wsp:val=&quot;00595D38&quot;/&gt;&lt;wsp:rsid wsp:val=&quot;005A4C61&quot;/&gt;&lt;wsp:rsid wsp:val=&quot;005B25BC&quot;/&gt;&lt;wsp:rsid wsp:val=&quot;005B374C&quot;/&gt;&lt;wsp:rsid wsp:val=&quot;005C0091&quot;/&gt;&lt;wsp:rsid wsp:val=&quot;005C3943&quot;/&gt;&lt;wsp:rsid wsp:val=&quot;005D08B4&quot;/&gt;&lt;wsp:rsid wsp:val=&quot;005D3727&quot;/&gt;&lt;wsp:rsid wsp:val=&quot;005D4467&quot;/&gt;&lt;wsp:rsid wsp:val=&quot;005E1E3F&quot;/&gt;&lt;wsp:rsid wsp:val=&quot;005E1F74&quot;/&gt;&lt;wsp:rsid wsp:val=&quot;005E4C37&quot;/&gt;&lt;wsp:rsid wsp:val=&quot;005F1309&quot;/&gt;&lt;wsp:rsid wsp:val=&quot;005F71B1&quot;/&gt;&lt;wsp:rsid wsp:val=&quot;005F7940&quot;/&gt;&lt;wsp:rsid wsp:val=&quot;0060301B&quot;/&gt;&lt;wsp:rsid wsp:val=&quot;00603782&quot;/&gt;&lt;wsp:rsid wsp:val=&quot;00604D89&quot;/&gt;&lt;wsp:rsid wsp:val=&quot;00613ABD&quot;/&gt;&lt;wsp:rsid wsp:val=&quot;0061650F&quot;/&gt;&lt;wsp:rsid wsp:val=&quot;00623D44&quot;/&gt;&lt;wsp:rsid wsp:val=&quot;00625E37&quot;/&gt;&lt;wsp:rsid wsp:val=&quot;006322FD&quot;/&gt;&lt;wsp:rsid wsp:val=&quot;00640051&quot;/&gt;&lt;wsp:rsid wsp:val=&quot;00642348&quot;/&gt;&lt;wsp:rsid wsp:val=&quot;00645CFD&quot;/&gt;&lt;wsp:rsid wsp:val=&quot;00645E6A&quot;/&gt;&lt;wsp:rsid wsp:val=&quot;0065303B&quot;/&gt;&lt;wsp:rsid wsp:val=&quot;006656BB&quot;/&gt;&lt;wsp:rsid wsp:val=&quot;00666238&quot;/&gt;&lt;wsp:rsid wsp:val=&quot;00673FC7&quot;/&gt;&lt;wsp:rsid wsp:val=&quot;00674A65&quot;/&gt;&lt;wsp:rsid wsp:val=&quot;00683F5D&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45E&quot;/&gt;&lt;wsp:rsid wsp:val=&quot;006D04B4&quot;/&gt;&lt;wsp:rsid wsp:val=&quot;006E4A82&quot;/&gt;&lt;wsp:rsid wsp:val=&quot;006F1592&quot;/&gt;&lt;wsp:rsid wsp:val=&quot;006F4666&quot;/&gt;&lt;wsp:rsid wsp:val=&quot;006F49C4&quot;/&gt;&lt;wsp:rsid wsp:val=&quot;007003FC&quot;/&gt;&lt;wsp:rsid wsp:val=&quot;007040C1&quot;/&gt;&lt;wsp:rsid wsp:val=&quot;00704221&quot;/&gt;&lt;wsp:rsid wsp:val=&quot;00704D87&quot;/&gt;&lt;wsp:rsid wsp:val=&quot;00705161&quot;/&gt;&lt;wsp:rsid wsp:val=&quot;00706AC6&quot;/&gt;&lt;wsp:rsid wsp:val=&quot;007127F2&quot;/&gt;&lt;wsp:rsid wsp:val=&quot;00720496&quot;/&gt;&lt;wsp:rsid wsp:val=&quot;00726297&quot;/&gt;&lt;wsp:rsid wsp:val=&quot;00731BEA&quot;/&gt;&lt;wsp:rsid wsp:val=&quot;007333B3&quot;/&gt;&lt;wsp:rsid wsp:val=&quot;00735851&quot;/&gt;&lt;wsp:rsid wsp:val=&quot;00737671&quot;/&gt;&lt;wsp:rsid wsp:val=&quot;007436B8&quot;/&gt;&lt;wsp:rsid wsp:val=&quot;0075540E&quot;/&gt;&lt;wsp:rsid wsp:val=&quot;00756874&quot;/&gt;&lt;wsp:rsid wsp:val=&quot;00757025&quot;/&gt;&lt;wsp:rsid wsp:val=&quot;0075736E&quot;/&gt;&lt;wsp:rsid wsp:val=&quot;00757FA9&quot;/&gt;&lt;wsp:rsid wsp:val=&quot;00762E8C&quot;/&gt;&lt;wsp:rsid wsp:val=&quot;00763C91&quot;/&gt;&lt;wsp:rsid wsp:val=&quot;00774F27&quot;/&gt;&lt;wsp:rsid wsp:val=&quot;007771B0&quot;/&gt;&lt;wsp:rsid wsp:val=&quot;00777298&quot;/&gt;&lt;wsp:rsid wsp:val=&quot;0078005E&quot;/&gt;&lt;wsp:rsid wsp:val=&quot;007831B0&quot;/&gt;&lt;wsp:rsid wsp:val=&quot;00783D97&quot;/&gt;&lt;wsp:rsid wsp:val=&quot;00784592&quot;/&gt;&lt;wsp:rsid wsp:val=&quot;00785E7F&quot;/&gt;&lt;wsp:rsid wsp:val=&quot;007860DD&quot;/&gt;&lt;wsp:rsid wsp:val=&quot;007861D4&quot;/&gt;&lt;wsp:rsid wsp:val=&quot;007864FE&quot;/&gt;&lt;wsp:rsid wsp:val=&quot;00792320&quot;/&gt;&lt;wsp:rsid wsp:val=&quot;007A24A4&quot;/&gt;&lt;wsp:rsid wsp:val=&quot;007A6225&quot;/&gt;&lt;wsp:rsid wsp:val=&quot;007B25A3&quot;/&gt;&lt;wsp:rsid wsp:val=&quot;007B76E3&quot;/&gt;&lt;wsp:rsid wsp:val=&quot;007B7F47&quot;/&gt;&lt;wsp:rsid wsp:val=&quot;007C3C20&quot;/&gt;&lt;wsp:rsid wsp:val=&quot;007E07F5&quot;/&gt;&lt;wsp:rsid wsp:val=&quot;007E116C&quot;/&gt;&lt;wsp:rsid wsp:val=&quot;007E1D70&quot;/&gt;&lt;wsp:rsid wsp:val=&quot;007E5906&quot;/&gt;&lt;wsp:rsid wsp:val=&quot;007F2445&quot;/&gt;&lt;wsp:rsid wsp:val=&quot;007F5957&quot;/&gt;&lt;wsp:rsid wsp:val=&quot;00807555&quot;/&gt;&lt;wsp:rsid wsp:val=&quot;008120B3&quot;/&gt;&lt;wsp:rsid wsp:val=&quot;00813F2B&quot;/&gt;&lt;wsp:rsid wsp:val=&quot;00815CD9&quot;/&gt;&lt;wsp:rsid wsp:val=&quot;00827074&quot;/&gt;&lt;wsp:rsid wsp:val=&quot;008271D2&quot;/&gt;&lt;wsp:rsid wsp:val=&quot;00830CB6&quot;/&gt;&lt;wsp:rsid wsp:val=&quot;00832EF8&quot;/&gt;&lt;wsp:rsid wsp:val=&quot;00842913&quot;/&gt;&lt;wsp:rsid wsp:val=&quot;00842958&quot;/&gt;&lt;wsp:rsid wsp:val=&quot;00845785&quot;/&gt;&lt;wsp:rsid wsp:val=&quot;00854556&quot;/&gt;&lt;wsp:rsid wsp:val=&quot;00860E7D&quot;/&gt;&lt;wsp:rsid wsp:val=&quot;00864E0E&quot;/&gt;&lt;wsp:rsid wsp:val=&quot;008679A8&quot;/&gt;&lt;wsp:rsid wsp:val=&quot;00872180&quot;/&gt;&lt;wsp:rsid wsp:val=&quot;0087282C&quot;/&gt;&lt;wsp:rsid wsp:val=&quot;0088067A&quot;/&gt;&lt;wsp:rsid wsp:val=&quot;008821C6&quot;/&gt;&lt;wsp:rsid wsp:val=&quot;00884ADD&quot;/&gt;&lt;wsp:rsid wsp:val=&quot;00885B20&quot;/&gt;&lt;wsp:rsid wsp:val=&quot;0088611D&quot;/&gt;&lt;wsp:rsid wsp:val=&quot;00896910&quot;/&gt;&lt;wsp:rsid wsp:val=&quot;008A1787&quot;/&gt;&lt;wsp:rsid wsp:val=&quot;008A31BA&quot;/&gt;&lt;wsp:rsid wsp:val=&quot;008A34F1&quot;/&gt;&lt;wsp:rsid wsp:val=&quot;008A4FFD&quot;/&gt;&lt;wsp:rsid wsp:val=&quot;008B0F75&quot;/&gt;&lt;wsp:rsid wsp:val=&quot;008B3EEF&quot;/&gt;&lt;wsp:rsid wsp:val=&quot;008B4981&quot;/&gt;&lt;wsp:rsid wsp:val=&quot;008C655F&quot;/&gt;&lt;wsp:rsid wsp:val=&quot;008C753E&quot;/&gt;&lt;wsp:rsid wsp:val=&quot;008D31DC&quot;/&gt;&lt;wsp:rsid wsp:val=&quot;008D32AD&quot;/&gt;&lt;wsp:rsid wsp:val=&quot;008D34CA&quot;/&gt;&lt;wsp:rsid wsp:val=&quot;008D7005&quot;/&gt;&lt;wsp:rsid wsp:val=&quot;008D7C21&quot;/&gt;&lt;wsp:rsid wsp:val=&quot;008E2992&quot;/&gt;&lt;wsp:rsid wsp:val=&quot;008E3830&quot;/&gt;&lt;wsp:rsid wsp:val=&quot;008F04BE&quot;/&gt;&lt;wsp:rsid wsp:val=&quot;008F621B&quot;/&gt;&lt;wsp:rsid wsp:val=&quot;008F7720&quot;/&gt;&lt;wsp:rsid wsp:val=&quot;008F7C25&quot;/&gt;&lt;wsp:rsid wsp:val=&quot;0090119C&quot;/&gt;&lt;wsp:rsid wsp:val=&quot;009014AC&quot;/&gt;&lt;wsp:rsid wsp:val=&quot;009117D5&quot;/&gt;&lt;wsp:rsid wsp:val=&quot;009121B0&quot;/&gt;&lt;wsp:rsid wsp:val=&quot;0091240F&quot;/&gt;&lt;wsp:rsid wsp:val=&quot;0091254E&quot;/&gt;&lt;wsp:rsid wsp:val=&quot;00915066&quot;/&gt;&lt;wsp:rsid wsp:val=&quot;009170A8&quot;/&gt;&lt;wsp:rsid wsp:val=&quot;009219A7&quot;/&gt;&lt;wsp:rsid wsp:val=&quot;009241EA&quot;/&gt;&lt;wsp:rsid wsp:val=&quot;00924E2C&quot;/&gt;&lt;wsp:rsid wsp:val=&quot;00930024&quot;/&gt;&lt;wsp:rsid wsp:val=&quot;00931DD4&quot;/&gt;&lt;wsp:rsid wsp:val=&quot;0093445B&quot;/&gt;&lt;wsp:rsid wsp:val=&quot;009347F2&quot;/&gt;&lt;wsp:rsid wsp:val=&quot;00935D66&quot;/&gt;&lt;wsp:rsid wsp:val=&quot;00937E91&quot;/&gt;&lt;wsp:rsid wsp:val=&quot;009401DF&quot;/&gt;&lt;wsp:rsid wsp:val=&quot;00943BDE&quot;/&gt;&lt;wsp:rsid wsp:val=&quot;00947247&quot;/&gt;&lt;wsp:rsid wsp:val=&quot;009478AF&quot;/&gt;&lt;wsp:rsid wsp:val=&quot;0095386F&quot;/&gt;&lt;wsp:rsid wsp:val=&quot;00953883&quot;/&gt;&lt;wsp:rsid wsp:val=&quot;0096265B&quot;/&gt;&lt;wsp:rsid wsp:val=&quot;00964EF6&quot;/&gt;&lt;wsp:rsid wsp:val=&quot;009657DE&quot;/&gt;&lt;wsp:rsid wsp:val=&quot;00973FA2&quot;/&gt;&lt;wsp:rsid wsp:val=&quot;00974FA5&quot;/&gt;&lt;wsp:rsid wsp:val=&quot;00981D9F&quot;/&gt;&lt;wsp:rsid wsp:val=&quot;00985935&quot;/&gt;&lt;wsp:rsid wsp:val=&quot;00986B2F&quot;/&gt;&lt;wsp:rsid wsp:val=&quot;009A02D8&quot;/&gt;&lt;wsp:rsid wsp:val=&quot;009A5A09&quot;/&gt;&lt;wsp:rsid wsp:val=&quot;009A6F45&quot;/&gt;&lt;wsp:rsid wsp:val=&quot;009B1D77&quot;/&gt;&lt;wsp:rsid wsp:val=&quot;009B3214&quot;/&gt;&lt;wsp:rsid wsp:val=&quot;009B64D0&quot;/&gt;&lt;wsp:rsid wsp:val=&quot;009C2CD7&quot;/&gt;&lt;wsp:rsid wsp:val=&quot;009D0A7F&quot;/&gt;&lt;wsp:rsid wsp:val=&quot;009D11EC&quot;/&gt;&lt;wsp:rsid wsp:val=&quot;009D25E3&quot;/&gt;&lt;wsp:rsid wsp:val=&quot;009D34E2&quot;/&gt;&lt;wsp:rsid wsp:val=&quot;009E111F&quot;/&gt;&lt;wsp:rsid wsp:val=&quot;009E2F39&quot;/&gt;&lt;wsp:rsid wsp:val=&quot;009E4A2A&quot;/&gt;&lt;wsp:rsid wsp:val=&quot;009F1E10&quot;/&gt;&lt;wsp:rsid wsp:val=&quot;009F69FB&quot;/&gt;&lt;wsp:rsid wsp:val=&quot;00A053FA&quot;/&gt;&lt;wsp:rsid wsp:val=&quot;00A1200A&quot;/&gt;&lt;wsp:rsid wsp:val=&quot;00A120D8&quot;/&gt;&lt;wsp:rsid wsp:val=&quot;00A1288C&quot;/&gt;&lt;wsp:rsid wsp:val=&quot;00A144EA&quot;/&gt;&lt;wsp:rsid wsp:val=&quot;00A16B00&quot;/&gt;&lt;wsp:rsid wsp:val=&quot;00A16B41&quot;/&gt;&lt;wsp:rsid wsp:val=&quot;00A255CA&quot;/&gt;&lt;wsp:rsid wsp:val=&quot;00A31351&quot;/&gt;&lt;wsp:rsid wsp:val=&quot;00A320EB&quot;/&gt;&lt;wsp:rsid wsp:val=&quot;00A3258C&quot;/&gt;&lt;wsp:rsid wsp:val=&quot;00A43A40&quot;/&gt;&lt;wsp:rsid wsp:val=&quot;00A453E9&quot;/&gt;&lt;wsp:rsid wsp:val=&quot;00A54C47&quot;/&gt;&lt;wsp:rsid wsp:val=&quot;00A71D04&quot;/&gt;&lt;wsp:rsid wsp:val=&quot;00A750A4&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2B4&quot;/&gt;&lt;wsp:rsid wsp:val=&quot;00AB1B52&quot;/&gt;&lt;wsp:rsid wsp:val=&quot;00AB3E67&quot;/&gt;&lt;wsp:rsid wsp:val=&quot;00AB5C38&quot;/&gt;&lt;wsp:rsid wsp:val=&quot;00AC278D&quot;/&gt;&lt;wsp:rsid wsp:val=&quot;00AD1C5F&quot;/&gt;&lt;wsp:rsid wsp:val=&quot;00AD2F16&quot;/&gt;&lt;wsp:rsid wsp:val=&quot;00AD7B8A&quot;/&gt;&lt;wsp:rsid wsp:val=&quot;00AD7C0A&quot;/&gt;&lt;wsp:rsid wsp:val=&quot;00AE554F&quot;/&gt;&lt;wsp:rsid wsp:val=&quot;00AE7351&quot;/&gt;&lt;wsp:rsid wsp:val=&quot;00AF04E2&quot;/&gt;&lt;wsp:rsid wsp:val=&quot;00AF1339&quot;/&gt;&lt;wsp:rsid wsp:val=&quot;00AF676F&quot;/&gt;&lt;wsp:rsid wsp:val=&quot;00AF6EBE&quot;/&gt;&lt;wsp:rsid wsp:val=&quot;00B013F9&quot;/&gt;&lt;wsp:rsid wsp:val=&quot;00B057B7&quot;/&gt;&lt;wsp:rsid wsp:val=&quot;00B100FD&quot;/&gt;&lt;wsp:rsid wsp:val=&quot;00B112C6&quot;/&gt;&lt;wsp:rsid wsp:val=&quot;00B20627&quot;/&gt;&lt;wsp:rsid wsp:val=&quot;00B23921&quot;/&gt;&lt;wsp:rsid wsp:val=&quot;00B26221&quot;/&gt;&lt;wsp:rsid wsp:val=&quot;00B33182&quot;/&gt;&lt;wsp:rsid wsp:val=&quot;00B34F32&quot;/&gt;&lt;wsp:rsid wsp:val=&quot;00B40D93&quot;/&gt;&lt;wsp:rsid wsp:val=&quot;00B51372&quot;/&gt;&lt;wsp:rsid wsp:val=&quot;00B601DC&quot;/&gt;&lt;wsp:rsid wsp:val=&quot;00B631FD&quot;/&gt;&lt;wsp:rsid wsp:val=&quot;00B639F2&quot;/&gt;&lt;wsp:rsid wsp:val=&quot;00B640E8&quot;/&gt;&lt;wsp:rsid wsp:val=&quot;00B75DE1&quot;/&gt;&lt;wsp:rsid wsp:val=&quot;00B80F17&quot;/&gt;&lt;wsp:rsid wsp:val=&quot;00B841E5&quot;/&gt;&lt;wsp:rsid wsp:val=&quot;00B86D4D&quot;/&gt;&lt;wsp:rsid wsp:val=&quot;00B906C7&quot;/&gt;&lt;wsp:rsid wsp:val=&quot;00B90F97&quot;/&gt;&lt;wsp:rsid wsp:val=&quot;00B93DA4&quot;/&gt;&lt;wsp:rsid wsp:val=&quot;00B97AAA&quot;/&gt;&lt;wsp:rsid wsp:val=&quot;00BA74B0&quot;/&gt;&lt;wsp:rsid wsp:val=&quot;00BC088B&quot;/&gt;&lt;wsp:rsid wsp:val=&quot;00BC0B79&quot;/&gt;&lt;wsp:rsid wsp:val=&quot;00BC3D43&quot;/&gt;&lt;wsp:rsid wsp:val=&quot;00BC5D8B&quot;/&gt;&lt;wsp:rsid wsp:val=&quot;00BC75B5&quot;/&gt;&lt;wsp:rsid wsp:val=&quot;00BD15B5&quot;/&gt;&lt;wsp:rsid wsp:val=&quot;00BD4762&quot;/&gt;&lt;wsp:rsid wsp:val=&quot;00BD563B&quot;/&gt;&lt;wsp:rsid wsp:val=&quot;00BD5E6D&quot;/&gt;&lt;wsp:rsid wsp:val=&quot;00BF1F78&quot;/&gt;&lt;wsp:rsid wsp:val=&quot;00BF568E&quot;/&gt;&lt;wsp:rsid wsp:val=&quot;00BF6CE0&quot;/&gt;&lt;wsp:rsid wsp:val=&quot;00C015D7&quot;/&gt;&lt;wsp:rsid wsp:val=&quot;00C05269&quot;/&gt;&lt;wsp:rsid wsp:val=&quot;00C1568A&quot;/&gt;&lt;wsp:rsid wsp:val=&quot;00C16B72&quot;/&gt;&lt;wsp:rsid wsp:val=&quot;00C213F0&quot;/&gt;&lt;wsp:rsid wsp:val=&quot;00C2565D&quot;/&gt;&lt;wsp:rsid wsp:val=&quot;00C264AD&quot;/&gt;&lt;wsp:rsid wsp:val=&quot;00C2739B&quot;/&gt;&lt;wsp:rsid wsp:val=&quot;00C313E3&quot;/&gt;&lt;wsp:rsid wsp:val=&quot;00C37194&quot;/&gt;&lt;wsp:rsid wsp:val=&quot;00C418B6&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707D9&quot;/&gt;&lt;wsp:rsid wsp:val=&quot;00C72E52&quot;/&gt;&lt;wsp:rsid wsp:val=&quot;00C73A93&quot;/&gt;&lt;wsp:rsid wsp:val=&quot;00C758A0&quot;/&gt;&lt;wsp:rsid wsp:val=&quot;00C765A2&quot;/&gt;&lt;wsp:rsid wsp:val=&quot;00C77D84&quot;/&gt;&lt;wsp:rsid wsp:val=&quot;00C82732&quot;/&gt;&lt;wsp:rsid wsp:val=&quot;00C83ACC&quot;/&gt;&lt;wsp:rsid wsp:val=&quot;00C86B16&quot;/&gt;&lt;wsp:rsid wsp:val=&quot;00C878E9&quot;/&gt;&lt;wsp:rsid wsp:val=&quot;00C9432E&quot;/&gt;&lt;wsp:rsid wsp:val=&quot;00C973E1&quot;/&gt;&lt;wsp:rsid wsp:val=&quot;00CA3C7D&quot;/&gt;&lt;wsp:rsid wsp:val=&quot;00CA4A7A&quot;/&gt;&lt;wsp:rsid wsp:val=&quot;00CA5629&quot;/&gt;&lt;wsp:rsid wsp:val=&quot;00CA662E&quot;/&gt;&lt;wsp:rsid wsp:val=&quot;00CB0561&quot;/&gt;&lt;wsp:rsid wsp:val=&quot;00CC4FB3&quot;/&gt;&lt;wsp:rsid wsp:val=&quot;00CC5365&quot;/&gt;&lt;wsp:rsid wsp:val=&quot;00CC58B9&quot;/&gt;&lt;wsp:rsid wsp:val=&quot;00CD1153&quot;/&gt;&lt;wsp:rsid wsp:val=&quot;00CD1D60&quot;/&gt;&lt;wsp:rsid wsp:val=&quot;00CD660F&quot;/&gt;&lt;wsp:rsid wsp:val=&quot;00CE253C&quot;/&gt;&lt;wsp:rsid wsp:val=&quot;00CE35EA&quot;/&gt;&lt;wsp:rsid wsp:val=&quot;00CE4A18&quot;/&gt;&lt;wsp:rsid wsp:val=&quot;00CF2307&quot;/&gt;&lt;wsp:rsid wsp:val=&quot;00CF43FB&quot;/&gt;&lt;wsp:rsid wsp:val=&quot;00D0138D&quot;/&gt;&lt;wsp:rsid wsp:val=&quot;00D02D0D&quot;/&gt;&lt;wsp:rsid wsp:val=&quot;00D033F5&quot;/&gt;&lt;wsp:rsid wsp:val=&quot;00D1164E&quot;/&gt;&lt;wsp:rsid wsp:val=&quot;00D12666&quot;/&gt;&lt;wsp:rsid wsp:val=&quot;00D1420E&quot;/&gt;&lt;wsp:rsid wsp:val=&quot;00D15FAF&quot;/&gt;&lt;wsp:rsid wsp:val=&quot;00D26D98&quot;/&gt;&lt;wsp:rsid wsp:val=&quot;00D327B2&quot;/&gt;&lt;wsp:rsid wsp:val=&quot;00D344BC&quot;/&gt;&lt;wsp:rsid wsp:val=&quot;00D43CBF&quot;/&gt;&lt;wsp:rsid wsp:val=&quot;00D5711F&quot;/&gt;&lt;wsp:rsid wsp:val=&quot;00D60B06&quot;/&gt;&lt;wsp:rsid wsp:val=&quot;00D66373&quot;/&gt;&lt;wsp:rsid wsp:val=&quot;00D66E01&quot;/&gt;&lt;wsp:rsid wsp:val=&quot;00D6781B&quot;/&gt;&lt;wsp:rsid wsp:val=&quot;00D82F8E&quot;/&gt;&lt;wsp:rsid wsp:val=&quot;00D835F6&quot;/&gt;&lt;wsp:rsid wsp:val=&quot;00D92889&quot;/&gt;&lt;wsp:rsid wsp:val=&quot;00D93FFD&quot;/&gt;&lt;wsp:rsid wsp:val=&quot;00D978A0&quot;/&gt;&lt;wsp:rsid wsp:val=&quot;00D97D4D&quot;/&gt;&lt;wsp:rsid wsp:val=&quot;00DA4A9C&quot;/&gt;&lt;wsp:rsid wsp:val=&quot;00DA4F39&quot;/&gt;&lt;wsp:rsid wsp:val=&quot;00DA639D&quot;/&gt;&lt;wsp:rsid wsp:val=&quot;00DB156D&quot;/&gt;&lt;wsp:rsid wsp:val=&quot;00DB5B7F&quot;/&gt;&lt;wsp:rsid wsp:val=&quot;00DB5C56&quot;/&gt;&lt;wsp:rsid wsp:val=&quot;00DB7E00&quot;/&gt;&lt;wsp:rsid wsp:val=&quot;00DC4EF2&quot;/&gt;&lt;wsp:rsid wsp:val=&quot;00DC4FAB&quot;/&gt;&lt;wsp:rsid wsp:val=&quot;00DC7C0E&quot;/&gt;&lt;wsp:rsid wsp:val=&quot;00DD110B&quot;/&gt;&lt;wsp:rsid wsp:val=&quot;00DD5063&quot;/&gt;&lt;wsp:rsid wsp:val=&quot;00DD7B0B&quot;/&gt;&lt;wsp:rsid wsp:val=&quot;00DE0182&quot;/&gt;&lt;wsp:rsid wsp:val=&quot;00DE0B19&quot;/&gt;&lt;wsp:rsid wsp:val=&quot;00DE214A&quot;/&gt;&lt;wsp:rsid wsp:val=&quot;00DF0111&quot;/&gt;&lt;wsp:rsid wsp:val=&quot;00DF46B1&quot;/&gt;&lt;wsp:rsid wsp:val=&quot;00DF5416&quot;/&gt;&lt;wsp:rsid wsp:val=&quot;00E03022&quot;/&gt;&lt;wsp:rsid wsp:val=&quot;00E15326&quot;/&gt;&lt;wsp:rsid wsp:val=&quot;00E20892&quot;/&gt;&lt;wsp:rsid wsp:val=&quot;00E2627F&quot;/&gt;&lt;wsp:rsid wsp:val=&quot;00E32BEE&quot;/&gt;&lt;wsp:rsid wsp:val=&quot;00E435D3&quot;/&gt;&lt;wsp:rsid wsp:val=&quot;00E46490&quot;/&gt;&lt;wsp:rsid wsp:val=&quot;00E524D0&quot;/&gt;&lt;wsp:rsid wsp:val=&quot;00E64A49&quot;/&gt;&lt;wsp:rsid wsp:val=&quot;00E67062&quot;/&gt;&lt;wsp:rsid wsp:val=&quot;00E67DCE&quot;/&gt;&lt;wsp:rsid wsp:val=&quot;00E70311&quot;/&gt;&lt;wsp:rsid wsp:val=&quot;00E75E82&quot;/&gt;&lt;wsp:rsid wsp:val=&quot;00E7769E&quot;/&gt;&lt;wsp:rsid wsp:val=&quot;00E83CC5&quot;/&gt;&lt;wsp:rsid wsp:val=&quot;00E91FF8&quot;/&gt;&lt;wsp:rsid wsp:val=&quot;00E95AC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7170&quot;/&gt;&lt;wsp:rsid wsp:val=&quot;00EC7B40&quot;/&gt;&lt;wsp:rsid wsp:val=&quot;00ED034C&quot;/&gt;&lt;wsp:rsid wsp:val=&quot;00ED0A61&quot;/&gt;&lt;wsp:rsid wsp:val=&quot;00ED1810&quot;/&gt;&lt;wsp:rsid wsp:val=&quot;00ED2DFB&quot;/&gt;&lt;wsp:rsid wsp:val=&quot;00ED2E01&quot;/&gt;&lt;wsp:rsid wsp:val=&quot;00ED55AE&quot;/&gt;&lt;wsp:rsid wsp:val=&quot;00EE1DB6&quot;/&gt;&lt;wsp:rsid wsp:val=&quot;00EF0B99&quot;/&gt;&lt;wsp:rsid wsp:val=&quot;00EF1AAC&quot;/&gt;&lt;wsp:rsid wsp:val=&quot;00EF3910&quot;/&gt;&lt;wsp:rsid wsp:val=&quot;00EF4F07&quot;/&gt;&lt;wsp:rsid wsp:val=&quot;00EF6036&quot;/&gt;&lt;wsp:rsid wsp:val=&quot;00F000D6&quot;/&gt;&lt;wsp:rsid wsp:val=&quot;00F0023E&quot;/&gt;&lt;wsp:rsid wsp:val=&quot;00F04BCD&quot;/&gt;&lt;wsp:rsid wsp:val=&quot;00F063F8&quot;/&gt;&lt;wsp:rsid wsp:val=&quot;00F07B8D&quot;/&gt;&lt;wsp:rsid wsp:val=&quot;00F1304F&quot;/&gt;&lt;wsp:rsid wsp:val=&quot;00F202E6&quot;/&gt;&lt;wsp:rsid wsp:val=&quot;00F230BA&quot;/&gt;&lt;wsp:rsid wsp:val=&quot;00F23620&quot;/&gt;&lt;wsp:rsid wsp:val=&quot;00F24D21&quot;/&gt;&lt;wsp:rsid wsp:val=&quot;00F261B5&quot;/&gt;&lt;wsp:rsid wsp:val=&quot;00F26BD4&quot;/&gt;&lt;wsp:rsid wsp:val=&quot;00F27DE6&quot;/&gt;&lt;wsp:rsid wsp:val=&quot;00F27E3C&quot;/&gt;&lt;wsp:rsid wsp:val=&quot;00F30FD9&quot;/&gt;&lt;wsp:rsid wsp:val=&quot;00F37A8E&quot;/&gt;&lt;wsp:rsid wsp:val=&quot;00F4032A&quot;/&gt;&lt;wsp:rsid wsp:val=&quot;00F44ADB&quot;/&gt;&lt;wsp:rsid wsp:val=&quot;00F4586C&quot;/&gt;&lt;wsp:rsid wsp:val=&quot;00F52B54&quot;/&gt;&lt;wsp:rsid wsp:val=&quot;00F61405&quot;/&gt;&lt;wsp:rsid wsp:val=&quot;00F61573&quot;/&gt;&lt;wsp:rsid wsp:val=&quot;00F624EC&quot;/&gt;&lt;wsp:rsid wsp:val=&quot;00F67E59&quot;/&gt;&lt;wsp:rsid wsp:val=&quot;00F71576&quot;/&gt;&lt;wsp:rsid wsp:val=&quot;00F724AE&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47&quot;/&gt;&lt;wsp:rsid wsp:val=&quot;00F95794&quot;/&gt;&lt;wsp:rsid wsp:val=&quot;00F962C8&quot;/&gt;&lt;wsp:rsid wsp:val=&quot;00F9692E&quot;/&gt;&lt;wsp:rsid wsp:val=&quot;00FA5CCE&quot;/&gt;&lt;wsp:rsid wsp:val=&quot;00FB02B8&quot;/&gt;&lt;wsp:rsid wsp:val=&quot;00FB0F0E&quot;/&gt;&lt;wsp:rsid wsp:val=&quot;00FB1020&quot;/&gt;&lt;wsp:rsid wsp:val=&quot;00FB3721&quot;/&gt;&lt;wsp:rsid wsp:val=&quot;00FC5F97&quot;/&gt;&lt;wsp:rsid wsp:val=&quot;00FC6459&quot;/&gt;&lt;wsp:rsid wsp:val=&quot;00FD04CC&quot;/&gt;&lt;wsp:rsid wsp:val=&quot;00FD2A5F&quot;/&gt;&lt;wsp:rsid wsp:val=&quot;00FD3B74&quot;/&gt;&lt;wsp:rsid wsp:val=&quot;00FD43E6&quot;/&gt;&lt;wsp:rsid wsp:val=&quot;00FE1FEE&quot;/&gt;&lt;wsp:rsid wsp:val=&quot;00FE6A52&quot;/&gt;&lt;wsp:rsid wsp:val=&quot;00FF45F8&quot;/&gt;&lt;/wsp:rsids&gt;&lt;/w:docPr&gt;&lt;w:body&gt;&lt;wx:sect&gt;&lt;w:p wsp:rsidR=&quot;00000000&quot; wsp:rsidRDefault=&quot;00C1568A&quot; wsp:rsidP=&quot;00C1568A&quot;&gt;&lt;m:oMathPara&gt;&lt;m:oMath&gt;&lt;m:sSup&gt;&lt;m:sSupPr&gt;&lt;m:ctrlPr&gt;&lt;w:rPr&gt;&lt;w:rFonts w:ascii=&quot;Cambria Math&quot; w:h-ansi=&quot;Cambria Math&quot;/&gt;&lt;wx:font wx:val=&quot;Cambria Math&quot;/&gt;&lt;w:i/&gt;&lt;w:i-cs/&gt;&lt;w:color w:val=&quot;FF0000&quot;/&gt;&lt;/w:rPr&gt;&lt;/m:ctrlPr&gt;&lt;/m:sSupPr&gt;&lt;m:e&gt;&lt;m:r&gt;&lt;w:rPr&gt;&lt;w:rFonts w:ascii=&quot;Cambria Math&quot; w:h-ansi=&quot;Cambria Math&quot;/&gt;&lt;wx:font wx:val=&quot;Cambria Math&quot;/&gt;&lt;w:i/&gt;&lt;w:color w:val=&quot;FF0000&quot;/&gt;&lt;/w:rPr&gt;&lt;m:t&gt;2&lt;/m:t&gt;&lt;/m:r&gt;&lt;/m:e&gt;&lt;m:sup&gt;&lt;m:r&gt;&lt;w:rPr&gt;&lt;w:rFonts w:ascii=&quot;Cambria Math&quot; w:h-ansi=&quot;Cambria Math&quot;/&gt;&lt;wx:font wx:val=&quot;Cambria Math&quot;/&gt;&lt;w:i/&gt;&lt;w:color w:val=&quot;FF0000&quot;/&gt;&lt;/w:rPr&gt;&lt;m:t&gt;N&lt;/m:t&gt;&lt;/m:r&gt;&lt;/m:sup&gt;&lt;/m:sSup&gt;&lt;m:r&gt;&lt;w:rPr&gt;&lt;w:rFonts w:ascii=&quot;Cambria Math&quot; w:h-ansi=&quot;Cambria Math&quot;/&gt;&lt;wx:font wx:val=&quot;Cambria Math&quot;/&gt;&lt;w:i/&gt;&lt;w:color w:val=&quot;FF0000&quot;/&gt;&lt;/w:rPr&gt;&lt;m:t&gt;&amp;gt;M&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382EF5">
        <w:rPr>
          <w:rFonts w:ascii="Times" w:eastAsia="Batang" w:hAnsi="Times" w:cs="Times"/>
          <w:i/>
          <w:sz w:val="18"/>
          <w:szCs w:val="18"/>
          <w:lang w:val="en-GB" w:eastAsia="x-none"/>
        </w:rPr>
        <w:fldChar w:fldCharType="end"/>
      </w:r>
      <w:r w:rsidRPr="00382EF5">
        <w:rPr>
          <w:rFonts w:ascii="Times" w:eastAsia="Batang" w:hAnsi="Times" w:cs="Times"/>
          <w:i/>
          <w:sz w:val="18"/>
          <w:szCs w:val="18"/>
          <w:lang w:val="en-GB" w:eastAsia="x-none"/>
        </w:rPr>
        <w:t xml:space="preserve"> by adding </w:t>
      </w:r>
      <w:r w:rsidRPr="00382EF5">
        <w:rPr>
          <w:rFonts w:ascii="Times" w:eastAsia="Batang" w:hAnsi="Times" w:cs="Times"/>
          <w:i/>
          <w:sz w:val="18"/>
          <w:szCs w:val="18"/>
          <w:lang w:val="en-GB" w:eastAsia="x-none"/>
        </w:rPr>
        <w:fldChar w:fldCharType="begin"/>
      </w:r>
      <w:r w:rsidRPr="00382EF5">
        <w:rPr>
          <w:rFonts w:ascii="Times" w:eastAsia="Batang" w:hAnsi="Times" w:cs="Times"/>
          <w:i/>
          <w:sz w:val="18"/>
          <w:szCs w:val="18"/>
          <w:lang w:val="en-GB" w:eastAsia="x-none"/>
        </w:rPr>
        <w:instrText xml:space="preserve"> QUOTE </w:instrText>
      </w:r>
      <w:r w:rsidR="00B8396A">
        <w:rPr>
          <w:rFonts w:ascii="Times" w:eastAsia="Batang" w:hAnsi="Times" w:cs="Times"/>
          <w:i/>
          <w:iCs/>
          <w:noProof/>
          <w:position w:val="-5"/>
          <w:sz w:val="18"/>
          <w:szCs w:val="18"/>
          <w:lang w:val="en-GB" w:eastAsia="x-none"/>
        </w:rPr>
        <w:pict w14:anchorId="71AB3F03">
          <v:shape id="_x0000_i1026" type="#_x0000_t75" alt="" style="width:32pt;height:12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459F&quot;/&gt;&lt;wsp:rsid wsp:val=&quot;000154E8&quot;/&gt;&lt;wsp:rsid wsp:val=&quot;00017452&quot;/&gt;&lt;wsp:rsid wsp:val=&quot;00017C2A&quot;/&gt;&lt;wsp:rsid wsp:val=&quot;000206F5&quot;/&gt;&lt;wsp:rsid wsp:val=&quot;00021963&quot;/&gt;&lt;wsp:rsid wsp:val=&quot;00021A46&quot;/&gt;&lt;wsp:rsid wsp:val=&quot;00027418&quot;/&gt;&lt;wsp:rsid wsp:val=&quot;00030E16&quot;/&gt;&lt;wsp:rsid wsp:val=&quot;00035C3D&quot;/&gt;&lt;wsp:rsid wsp:val=&quot;0004171B&quot;/&gt;&lt;wsp:rsid wsp:val=&quot;00052672&quot;/&gt;&lt;wsp:rsid wsp:val=&quot;00053611&quot;/&gt;&lt;wsp:rsid wsp:val=&quot;00054572&quot;/&gt;&lt;wsp:rsid wsp:val=&quot;00054DD5&quot;/&gt;&lt;wsp:rsid wsp:val=&quot;00060542&quot;/&gt;&lt;wsp:rsid wsp:val=&quot;000605DA&quot;/&gt;&lt;wsp:rsid wsp:val=&quot;00070E52&quot;/&gt;&lt;wsp:rsid wsp:val=&quot;00073953&quot;/&gt;&lt;wsp:rsid wsp:val=&quot;00073C45&quot;/&gt;&lt;wsp:rsid wsp:val=&quot;00074A3E&quot;/&gt;&lt;wsp:rsid wsp:val=&quot;00076C50&quot;/&gt;&lt;wsp:rsid wsp:val=&quot;000809D1&quot;/&gt;&lt;wsp:rsid wsp:val=&quot;00083AB6&quot;/&gt;&lt;wsp:rsid wsp:val=&quot;00083D4D&quot;/&gt;&lt;wsp:rsid wsp:val=&quot;000845D8&quot;/&gt;&lt;wsp:rsid wsp:val=&quot;00084952&quot;/&gt;&lt;wsp:rsid wsp:val=&quot;00085529&quot;/&gt;&lt;wsp:rsid wsp:val=&quot;00091BCB&quot;/&gt;&lt;wsp:rsid wsp:val=&quot;00092439&quot;/&gt;&lt;wsp:rsid wsp:val=&quot;000942B3&quot;/&gt;&lt;wsp:rsid wsp:val=&quot;000A0641&quot;/&gt;&lt;wsp:rsid wsp:val=&quot;000A48DA&quot;/&gt;&lt;wsp:rsid wsp:val=&quot;000B11A6&quot;/&gt;&lt;wsp:rsid wsp:val=&quot;000B2B55&quot;/&gt;&lt;wsp:rsid wsp:val=&quot;000C256E&quot;/&gt;&lt;wsp:rsid wsp:val=&quot;000C748B&quot;/&gt;&lt;wsp:rsid wsp:val=&quot;000C74E2&quot;/&gt;&lt;wsp:rsid wsp:val=&quot;000C7A0C&quot;/&gt;&lt;wsp:rsid wsp:val=&quot;000D242E&quot;/&gt;&lt;wsp:rsid wsp:val=&quot;000D38C6&quot;/&gt;&lt;wsp:rsid wsp:val=&quot;000D7D77&quot;/&gt;&lt;wsp:rsid wsp:val=&quot;000E4369&quot;/&gt;&lt;wsp:rsid wsp:val=&quot;000E474A&quot;/&gt;&lt;wsp:rsid wsp:val=&quot;000E5BCB&quot;/&gt;&lt;wsp:rsid wsp:val=&quot;000E67A5&quot;/&gt;&lt;wsp:rsid wsp:val=&quot;000E7117&quot;/&gt;&lt;wsp:rsid wsp:val=&quot;000F59FD&quot;/&gt;&lt;wsp:rsid wsp:val=&quot;0010230E&quot;/&gt;&lt;wsp:rsid wsp:val=&quot;00103337&quot;/&gt;&lt;wsp:rsid wsp:val=&quot;001111D3&quot;/&gt;&lt;wsp:rsid wsp:val=&quot;00111908&quot;/&gt;&lt;wsp:rsid wsp:val=&quot;001176DF&quot;/&gt;&lt;wsp:rsid wsp:val=&quot;00131CB0&quot;/&gt;&lt;wsp:rsid wsp:val=&quot;00132CBE&quot;/&gt;&lt;wsp:rsid wsp:val=&quot;001435E4&quot;/&gt;&lt;wsp:rsid wsp:val=&quot;0014584C&quot;/&gt;&lt;wsp:rsid wsp:val=&quot;00156174&quot;/&gt;&lt;wsp:rsid wsp:val=&quot;0016549C&quot;/&gt;&lt;wsp:rsid wsp:val=&quot;00166BB5&quot;/&gt;&lt;wsp:rsid wsp:val=&quot;00166FB4&quot;/&gt;&lt;wsp:rsid wsp:val=&quot;001671FB&quot;/&gt;&lt;wsp:rsid wsp:val=&quot;0017210B&quot;/&gt;&lt;wsp:rsid wsp:val=&quot;001777C6&quot;/&gt;&lt;wsp:rsid wsp:val=&quot;0018004F&quot;/&gt;&lt;wsp:rsid wsp:val=&quot;00181906&quot;/&gt;&lt;wsp:rsid wsp:val=&quot;00182437&quot;/&gt;&lt;wsp:rsid wsp:val=&quot;00184862&quot;/&gt;&lt;wsp:rsid wsp:val=&quot;00185D17&quot;/&gt;&lt;wsp:rsid wsp:val=&quot;00186520&quot;/&gt;&lt;wsp:rsid wsp:val=&quot;0019426E&quot;/&gt;&lt;wsp:rsid wsp:val=&quot;001962A7&quot;/&gt;&lt;wsp:rsid wsp:val=&quot;001A1026&quot;/&gt;&lt;wsp:rsid wsp:val=&quot;001A235A&quot;/&gt;&lt;wsp:rsid wsp:val=&quot;001A35F9&quot;/&gt;&lt;wsp:rsid wsp:val=&quot;001A68A2&quot;/&gt;&lt;wsp:rsid wsp:val=&quot;001B141B&quot;/&gt;&lt;wsp:rsid wsp:val=&quot;001C3B8C&quot;/&gt;&lt;wsp:rsid wsp:val=&quot;001C40D9&quot;/&gt;&lt;wsp:rsid wsp:val=&quot;001C5621&quot;/&gt;&lt;wsp:rsid wsp:val=&quot;001C74BE&quot;/&gt;&lt;wsp:rsid wsp:val=&quot;001D150F&quot;/&gt;&lt;wsp:rsid wsp:val=&quot;001D2AE5&quot;/&gt;&lt;wsp:rsid wsp:val=&quot;001D4A33&quot;/&gt;&lt;wsp:rsid wsp:val=&quot;001D52A5&quot;/&gt;&lt;wsp:rsid wsp:val=&quot;001D7AE8&quot;/&gt;&lt;wsp:rsid wsp:val=&quot;001E630D&quot;/&gt;&lt;wsp:rsid wsp:val=&quot;001F0301&quot;/&gt;&lt;wsp:rsid wsp:val=&quot;001F0B04&quot;/&gt;&lt;wsp:rsid wsp:val=&quot;001F2C8F&quot;/&gt;&lt;wsp:rsid wsp:val=&quot;001F6102&quot;/&gt;&lt;wsp:rsid wsp:val=&quot;001F7766&quot;/&gt;&lt;wsp:rsid wsp:val=&quot;00202C71&quot;/&gt;&lt;wsp:rsid wsp:val=&quot;00205A7D&quot;/&gt;&lt;wsp:rsid wsp:val=&quot;00207C8A&quot;/&gt;&lt;wsp:rsid wsp:val=&quot;00211448&quot;/&gt;&lt;wsp:rsid wsp:val=&quot;002148DC&quot;/&gt;&lt;wsp:rsid wsp:val=&quot;00214D7E&quot;/&gt;&lt;wsp:rsid wsp:val=&quot;00214F2A&quot;/&gt;&lt;wsp:rsid wsp:val=&quot;002216DD&quot;/&gt;&lt;wsp:rsid wsp:val=&quot;00221E20&quot;/&gt;&lt;wsp:rsid wsp:val=&quot;00222232&quot;/&gt;&lt;wsp:rsid wsp:val=&quot;00227F9C&quot;/&gt;&lt;wsp:rsid wsp:val=&quot;002318A4&quot;/&gt;&lt;wsp:rsid wsp:val=&quot;00237671&quot;/&gt;&lt;wsp:rsid wsp:val=&quot;002403C8&quot;/&gt;&lt;wsp:rsid wsp:val=&quot;002418CB&quot;/&gt;&lt;wsp:rsid wsp:val=&quot;00246843&quot;/&gt;&lt;wsp:rsid wsp:val=&quot;0025466B&quot;/&gt;&lt;wsp:rsid wsp:val=&quot;00255925&quot;/&gt;&lt;wsp:rsid wsp:val=&quot;00256228&quot;/&gt;&lt;wsp:rsid wsp:val=&quot;0025787C&quot;/&gt;&lt;wsp:rsid wsp:val=&quot;00265760&quot;/&gt;&lt;wsp:rsid wsp:val=&quot;00271CD9&quot;/&gt;&lt;wsp:rsid wsp:val=&quot;00277FBD&quot;/&gt;&lt;wsp:rsid wsp:val=&quot;00282066&quot;/&gt;&lt;wsp:rsid wsp:val=&quot;00282E2C&quot;/&gt;&lt;wsp:rsid wsp:val=&quot;002870FB&quot;/&gt;&lt;wsp:rsid wsp:val=&quot;00290918&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7702&quot;/&gt;&lt;wsp:rsid wsp:val=&quot;002D152B&quot;/&gt;&lt;wsp:rsid wsp:val=&quot;002D4D40&quot;/&gt;&lt;wsp:rsid wsp:val=&quot;002E1DF6&quot;/&gt;&lt;wsp:rsid wsp:val=&quot;002F40CD&quot;/&gt;&lt;wsp:rsid wsp:val=&quot;002F4411&quot;/&gt;&lt;wsp:rsid wsp:val=&quot;002F4938&quot;/&gt;&lt;wsp:rsid wsp:val=&quot;002F7271&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36948&quot;/&gt;&lt;wsp:rsid wsp:val=&quot;00343017&quot;/&gt;&lt;wsp:rsid wsp:val=&quot;00343A55&quot;/&gt;&lt;wsp:rsid wsp:val=&quot;00345EEA&quot;/&gt;&lt;wsp:rsid wsp:val=&quot;003521DB&quot;/&gt;&lt;wsp:rsid wsp:val=&quot;003544C1&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82901&quot;/&gt;&lt;wsp:rsid wsp:val=&quot;00385726&quot;/&gt;&lt;wsp:rsid wsp:val=&quot;00387D1C&quot;/&gt;&lt;wsp:rsid wsp:val=&quot;00392A3A&quot;/&gt;&lt;wsp:rsid wsp:val=&quot;003A135F&quot;/&gt;&lt;wsp:rsid wsp:val=&quot;003A4607&quot;/&gt;&lt;wsp:rsid wsp:val=&quot;003A6B10&quot;/&gt;&lt;wsp:rsid wsp:val=&quot;003B0BF8&quot;/&gt;&lt;wsp:rsid wsp:val=&quot;003B3DC0&quot;/&gt;&lt;wsp:rsid wsp:val=&quot;003B5963&quot;/&gt;&lt;wsp:rsid wsp:val=&quot;003B6548&quot;/&gt;&lt;wsp:rsid wsp:val=&quot;003D33A8&quot;/&gt;&lt;wsp:rsid wsp:val=&quot;003E0305&quot;/&gt;&lt;wsp:rsid wsp:val=&quot;003E6586&quot;/&gt;&lt;wsp:rsid wsp:val=&quot;003E7642&quot;/&gt;&lt;wsp:rsid wsp:val=&quot;003F4797&quot;/&gt;&lt;wsp:rsid wsp:val=&quot;003F47B5&quot;/&gt;&lt;wsp:rsid wsp:val=&quot;004109C3&quot;/&gt;&lt;wsp:rsid wsp:val=&quot;004118D5&quot;/&gt;&lt;wsp:rsid wsp:val=&quot;00413B4E&quot;/&gt;&lt;wsp:rsid wsp:val=&quot;00414181&quot;/&gt;&lt;wsp:rsid wsp:val=&quot;004206FA&quot;/&gt;&lt;wsp:rsid wsp:val=&quot;00431123&quot;/&gt;&lt;wsp:rsid wsp:val=&quot;00431E83&quot;/&gt;&lt;wsp:rsid wsp:val=&quot;00432F62&quot;/&gt;&lt;wsp:rsid wsp:val=&quot;00437B5E&quot;/&gt;&lt;wsp:rsid wsp:val=&quot;00455581&quot;/&gt;&lt;wsp:rsid wsp:val=&quot;004604FD&quot;/&gt;&lt;wsp:rsid wsp:val=&quot;00460DBF&quot;/&gt;&lt;wsp:rsid wsp:val=&quot;00462878&quot;/&gt;&lt;wsp:rsid wsp:val=&quot;00462B81&quot;/&gt;&lt;wsp:rsid wsp:val=&quot;00462BD0&quot;/&gt;&lt;wsp:rsid wsp:val=&quot;0046752E&quot;/&gt;&lt;wsp:rsid wsp:val=&quot;0047318D&quot;/&gt;&lt;wsp:rsid wsp:val=&quot;0048579F&quot;/&gt;&lt;wsp:rsid wsp:val=&quot;0049013E&quot;/&gt;&lt;wsp:rsid wsp:val=&quot;004902E0&quot;/&gt;&lt;wsp:rsid wsp:val=&quot;00490947&quot;/&gt;&lt;wsp:rsid wsp:val=&quot;004910AC&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E55C0&quot;/&gt;&lt;wsp:rsid wsp:val=&quot;004F7BC8&quot;/&gt;&lt;wsp:rsid wsp:val=&quot;005104F5&quot;/&gt;&lt;wsp:rsid wsp:val=&quot;005121D4&quot;/&gt;&lt;wsp:rsid wsp:val=&quot;00514701&quot;/&gt;&lt;wsp:rsid wsp:val=&quot;00521FA7&quot;/&gt;&lt;wsp:rsid wsp:val=&quot;00524E96&quot;/&gt;&lt;wsp:rsid wsp:val=&quot;00532D8C&quot;/&gt;&lt;wsp:rsid wsp:val=&quot;00545925&quot;/&gt;&lt;wsp:rsid wsp:val=&quot;00546BEF&quot;/&gt;&lt;wsp:rsid wsp:val=&quot;00547AEB&quot;/&gt;&lt;wsp:rsid wsp:val=&quot;005519E2&quot;/&gt;&lt;wsp:rsid wsp:val=&quot;00551A39&quot;/&gt;&lt;wsp:rsid wsp:val=&quot;00551A96&quot;/&gt;&lt;wsp:rsid wsp:val=&quot;00553E3A&quot;/&gt;&lt;wsp:rsid wsp:val=&quot;00554E95&quot;/&gt;&lt;wsp:rsid wsp:val=&quot;00556A4D&quot;/&gt;&lt;wsp:rsid wsp:val=&quot;00562D7B&quot;/&gt;&lt;wsp:rsid wsp:val=&quot;005634EC&quot;/&gt;&lt;wsp:rsid wsp:val=&quot;0056693D&quot;/&gt;&lt;wsp:rsid wsp:val=&quot;00570536&quot;/&gt;&lt;wsp:rsid wsp:val=&quot;00571A20&quot;/&gt;&lt;wsp:rsid wsp:val=&quot;00571B80&quot;/&gt;&lt;wsp:rsid wsp:val=&quot;00574807&quot;/&gt;&lt;wsp:rsid wsp:val=&quot;00575D08&quot;/&gt;&lt;wsp:rsid wsp:val=&quot;005765F4&quot;/&gt;&lt;wsp:rsid wsp:val=&quot;00585CC3&quot;/&gt;&lt;wsp:rsid wsp:val=&quot;00587DE1&quot;/&gt;&lt;wsp:rsid wsp:val=&quot;00590D21&quot;/&gt;&lt;wsp:rsid wsp:val=&quot;005936B6&quot;/&gt;&lt;wsp:rsid wsp:val=&quot;0059417F&quot;/&gt;&lt;wsp:rsid wsp:val=&quot;00595848&quot;/&gt;&lt;wsp:rsid wsp:val=&quot;00595D38&quot;/&gt;&lt;wsp:rsid wsp:val=&quot;005A4C61&quot;/&gt;&lt;wsp:rsid wsp:val=&quot;005B25BC&quot;/&gt;&lt;wsp:rsid wsp:val=&quot;005B374C&quot;/&gt;&lt;wsp:rsid wsp:val=&quot;005C0091&quot;/&gt;&lt;wsp:rsid wsp:val=&quot;005C3943&quot;/&gt;&lt;wsp:rsid wsp:val=&quot;005D08B4&quot;/&gt;&lt;wsp:rsid wsp:val=&quot;005D3727&quot;/&gt;&lt;wsp:rsid wsp:val=&quot;005D4467&quot;/&gt;&lt;wsp:rsid wsp:val=&quot;005E1E3F&quot;/&gt;&lt;wsp:rsid wsp:val=&quot;005E1F74&quot;/&gt;&lt;wsp:rsid wsp:val=&quot;005E4C37&quot;/&gt;&lt;wsp:rsid wsp:val=&quot;005F1309&quot;/&gt;&lt;wsp:rsid wsp:val=&quot;005F71B1&quot;/&gt;&lt;wsp:rsid wsp:val=&quot;005F7940&quot;/&gt;&lt;wsp:rsid wsp:val=&quot;0060301B&quot;/&gt;&lt;wsp:rsid wsp:val=&quot;00603782&quot;/&gt;&lt;wsp:rsid wsp:val=&quot;00604D89&quot;/&gt;&lt;wsp:rsid wsp:val=&quot;00613ABD&quot;/&gt;&lt;wsp:rsid wsp:val=&quot;0061650F&quot;/&gt;&lt;wsp:rsid wsp:val=&quot;00623D44&quot;/&gt;&lt;wsp:rsid wsp:val=&quot;00625E37&quot;/&gt;&lt;wsp:rsid wsp:val=&quot;006322FD&quot;/&gt;&lt;wsp:rsid wsp:val=&quot;00640051&quot;/&gt;&lt;wsp:rsid wsp:val=&quot;00642348&quot;/&gt;&lt;wsp:rsid wsp:val=&quot;00645CFD&quot;/&gt;&lt;wsp:rsid wsp:val=&quot;00645E6A&quot;/&gt;&lt;wsp:rsid wsp:val=&quot;0065303B&quot;/&gt;&lt;wsp:rsid wsp:val=&quot;006656BB&quot;/&gt;&lt;wsp:rsid wsp:val=&quot;00666238&quot;/&gt;&lt;wsp:rsid wsp:val=&quot;00673FC7&quot;/&gt;&lt;wsp:rsid wsp:val=&quot;00674A65&quot;/&gt;&lt;wsp:rsid wsp:val=&quot;00683F5D&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45E&quot;/&gt;&lt;wsp:rsid wsp:val=&quot;006D04B4&quot;/&gt;&lt;wsp:rsid wsp:val=&quot;006E4A82&quot;/&gt;&lt;wsp:rsid wsp:val=&quot;006F1592&quot;/&gt;&lt;wsp:rsid wsp:val=&quot;006F4666&quot;/&gt;&lt;wsp:rsid wsp:val=&quot;006F49C4&quot;/&gt;&lt;wsp:rsid wsp:val=&quot;007003FC&quot;/&gt;&lt;wsp:rsid wsp:val=&quot;007040C1&quot;/&gt;&lt;wsp:rsid wsp:val=&quot;00704221&quot;/&gt;&lt;wsp:rsid wsp:val=&quot;00704D87&quot;/&gt;&lt;wsp:rsid wsp:val=&quot;00705161&quot;/&gt;&lt;wsp:rsid wsp:val=&quot;00706AC6&quot;/&gt;&lt;wsp:rsid wsp:val=&quot;007127F2&quot;/&gt;&lt;wsp:rsid wsp:val=&quot;00720496&quot;/&gt;&lt;wsp:rsid wsp:val=&quot;00726297&quot;/&gt;&lt;wsp:rsid wsp:val=&quot;00731BEA&quot;/&gt;&lt;wsp:rsid wsp:val=&quot;007333B3&quot;/&gt;&lt;wsp:rsid wsp:val=&quot;00735851&quot;/&gt;&lt;wsp:rsid wsp:val=&quot;00737671&quot;/&gt;&lt;wsp:rsid wsp:val=&quot;007436B8&quot;/&gt;&lt;wsp:rsid wsp:val=&quot;0075540E&quot;/&gt;&lt;wsp:rsid wsp:val=&quot;00756874&quot;/&gt;&lt;wsp:rsid wsp:val=&quot;00757025&quot;/&gt;&lt;wsp:rsid wsp:val=&quot;0075736E&quot;/&gt;&lt;wsp:rsid wsp:val=&quot;00757FA9&quot;/&gt;&lt;wsp:rsid wsp:val=&quot;00762E8C&quot;/&gt;&lt;wsp:rsid wsp:val=&quot;00763C91&quot;/&gt;&lt;wsp:rsid wsp:val=&quot;00774F27&quot;/&gt;&lt;wsp:rsid wsp:val=&quot;007771B0&quot;/&gt;&lt;wsp:rsid wsp:val=&quot;00777298&quot;/&gt;&lt;wsp:rsid wsp:val=&quot;0078005E&quot;/&gt;&lt;wsp:rsid wsp:val=&quot;007831B0&quot;/&gt;&lt;wsp:rsid wsp:val=&quot;00783D97&quot;/&gt;&lt;wsp:rsid wsp:val=&quot;00784592&quot;/&gt;&lt;wsp:rsid wsp:val=&quot;00785E7F&quot;/&gt;&lt;wsp:rsid wsp:val=&quot;007860DD&quot;/&gt;&lt;wsp:rsid wsp:val=&quot;007861D4&quot;/&gt;&lt;wsp:rsid wsp:val=&quot;007864FE&quot;/&gt;&lt;wsp:rsid wsp:val=&quot;00792320&quot;/&gt;&lt;wsp:rsid wsp:val=&quot;007A24A4&quot;/&gt;&lt;wsp:rsid wsp:val=&quot;007A6225&quot;/&gt;&lt;wsp:rsid wsp:val=&quot;007B25A3&quot;/&gt;&lt;wsp:rsid wsp:val=&quot;007B76E3&quot;/&gt;&lt;wsp:rsid wsp:val=&quot;007B7F47&quot;/&gt;&lt;wsp:rsid wsp:val=&quot;007C3C20&quot;/&gt;&lt;wsp:rsid wsp:val=&quot;007E07F5&quot;/&gt;&lt;wsp:rsid wsp:val=&quot;007E116C&quot;/&gt;&lt;wsp:rsid wsp:val=&quot;007E1D70&quot;/&gt;&lt;wsp:rsid wsp:val=&quot;007E5906&quot;/&gt;&lt;wsp:rsid wsp:val=&quot;007F2445&quot;/&gt;&lt;wsp:rsid wsp:val=&quot;007F5957&quot;/&gt;&lt;wsp:rsid wsp:val=&quot;00807555&quot;/&gt;&lt;wsp:rsid wsp:val=&quot;008120B3&quot;/&gt;&lt;wsp:rsid wsp:val=&quot;00813F2B&quot;/&gt;&lt;wsp:rsid wsp:val=&quot;00815CD9&quot;/&gt;&lt;wsp:rsid wsp:val=&quot;00827074&quot;/&gt;&lt;wsp:rsid wsp:val=&quot;008271D2&quot;/&gt;&lt;wsp:rsid wsp:val=&quot;00830CB6&quot;/&gt;&lt;wsp:rsid wsp:val=&quot;00832EF8&quot;/&gt;&lt;wsp:rsid wsp:val=&quot;00842913&quot;/&gt;&lt;wsp:rsid wsp:val=&quot;00842958&quot;/&gt;&lt;wsp:rsid wsp:val=&quot;00845785&quot;/&gt;&lt;wsp:rsid wsp:val=&quot;00854556&quot;/&gt;&lt;wsp:rsid wsp:val=&quot;00860E7D&quot;/&gt;&lt;wsp:rsid wsp:val=&quot;00864E0E&quot;/&gt;&lt;wsp:rsid wsp:val=&quot;008679A8&quot;/&gt;&lt;wsp:rsid wsp:val=&quot;00872180&quot;/&gt;&lt;wsp:rsid wsp:val=&quot;0087282C&quot;/&gt;&lt;wsp:rsid wsp:val=&quot;0088067A&quot;/&gt;&lt;wsp:rsid wsp:val=&quot;008821C6&quot;/&gt;&lt;wsp:rsid wsp:val=&quot;00884ADD&quot;/&gt;&lt;wsp:rsid wsp:val=&quot;00885B20&quot;/&gt;&lt;wsp:rsid wsp:val=&quot;0088611D&quot;/&gt;&lt;wsp:rsid wsp:val=&quot;00896910&quot;/&gt;&lt;wsp:rsid wsp:val=&quot;008A1787&quot;/&gt;&lt;wsp:rsid wsp:val=&quot;008A31BA&quot;/&gt;&lt;wsp:rsid wsp:val=&quot;008A34F1&quot;/&gt;&lt;wsp:rsid wsp:val=&quot;008A4FFD&quot;/&gt;&lt;wsp:rsid wsp:val=&quot;008B0F75&quot;/&gt;&lt;wsp:rsid wsp:val=&quot;008B3EEF&quot;/&gt;&lt;wsp:rsid wsp:val=&quot;008B4981&quot;/&gt;&lt;wsp:rsid wsp:val=&quot;008C655F&quot;/&gt;&lt;wsp:rsid wsp:val=&quot;008C753E&quot;/&gt;&lt;wsp:rsid wsp:val=&quot;008D31DC&quot;/&gt;&lt;wsp:rsid wsp:val=&quot;008D32AD&quot;/&gt;&lt;wsp:rsid wsp:val=&quot;008D34CA&quot;/&gt;&lt;wsp:rsid wsp:val=&quot;008D7005&quot;/&gt;&lt;wsp:rsid wsp:val=&quot;008D7C21&quot;/&gt;&lt;wsp:rsid wsp:val=&quot;008E2992&quot;/&gt;&lt;wsp:rsid wsp:val=&quot;008E3830&quot;/&gt;&lt;wsp:rsid wsp:val=&quot;008F04BE&quot;/&gt;&lt;wsp:rsid wsp:val=&quot;008F621B&quot;/&gt;&lt;wsp:rsid wsp:val=&quot;008F7720&quot;/&gt;&lt;wsp:rsid wsp:val=&quot;008F7C25&quot;/&gt;&lt;wsp:rsid wsp:val=&quot;0090119C&quot;/&gt;&lt;wsp:rsid wsp:val=&quot;009014AC&quot;/&gt;&lt;wsp:rsid wsp:val=&quot;009117D5&quot;/&gt;&lt;wsp:rsid wsp:val=&quot;009121B0&quot;/&gt;&lt;wsp:rsid wsp:val=&quot;0091240F&quot;/&gt;&lt;wsp:rsid wsp:val=&quot;0091254E&quot;/&gt;&lt;wsp:rsid wsp:val=&quot;00915066&quot;/&gt;&lt;wsp:rsid wsp:val=&quot;009170A8&quot;/&gt;&lt;wsp:rsid wsp:val=&quot;009219A7&quot;/&gt;&lt;wsp:rsid wsp:val=&quot;009241EA&quot;/&gt;&lt;wsp:rsid wsp:val=&quot;00924E2C&quot;/&gt;&lt;wsp:rsid wsp:val=&quot;00930024&quot;/&gt;&lt;wsp:rsid wsp:val=&quot;00931DD4&quot;/&gt;&lt;wsp:rsid wsp:val=&quot;0093445B&quot;/&gt;&lt;wsp:rsid wsp:val=&quot;009347F2&quot;/&gt;&lt;wsp:rsid wsp:val=&quot;00935D66&quot;/&gt;&lt;wsp:rsid wsp:val=&quot;00937E91&quot;/&gt;&lt;wsp:rsid wsp:val=&quot;009401DF&quot;/&gt;&lt;wsp:rsid wsp:val=&quot;00943BDE&quot;/&gt;&lt;wsp:rsid wsp:val=&quot;00947247&quot;/&gt;&lt;wsp:rsid wsp:val=&quot;009478AF&quot;/&gt;&lt;wsp:rsid wsp:val=&quot;0095386F&quot;/&gt;&lt;wsp:rsid wsp:val=&quot;00953883&quot;/&gt;&lt;wsp:rsid wsp:val=&quot;0096265B&quot;/&gt;&lt;wsp:rsid wsp:val=&quot;00964EF6&quot;/&gt;&lt;wsp:rsid wsp:val=&quot;009657DE&quot;/&gt;&lt;wsp:rsid wsp:val=&quot;00973FA2&quot;/&gt;&lt;wsp:rsid wsp:val=&quot;00974FA5&quot;/&gt;&lt;wsp:rsid wsp:val=&quot;00981D9F&quot;/&gt;&lt;wsp:rsid wsp:val=&quot;00985935&quot;/&gt;&lt;wsp:rsid wsp:val=&quot;00986B2F&quot;/&gt;&lt;wsp:rsid wsp:val=&quot;009A02D8&quot;/&gt;&lt;wsp:rsid wsp:val=&quot;009A5A09&quot;/&gt;&lt;wsp:rsid wsp:val=&quot;009A6F45&quot;/&gt;&lt;wsp:rsid wsp:val=&quot;009B1D77&quot;/&gt;&lt;wsp:rsid wsp:val=&quot;009B3214&quot;/&gt;&lt;wsp:rsid wsp:val=&quot;009B64D0&quot;/&gt;&lt;wsp:rsid wsp:val=&quot;009C2CD7&quot;/&gt;&lt;wsp:rsid wsp:val=&quot;009D0A7F&quot;/&gt;&lt;wsp:rsid wsp:val=&quot;009D11EC&quot;/&gt;&lt;wsp:rsid wsp:val=&quot;009D25E3&quot;/&gt;&lt;wsp:rsid wsp:val=&quot;009D34E2&quot;/&gt;&lt;wsp:rsid wsp:val=&quot;009E111F&quot;/&gt;&lt;wsp:rsid wsp:val=&quot;009E2F39&quot;/&gt;&lt;wsp:rsid wsp:val=&quot;009E4A2A&quot;/&gt;&lt;wsp:rsid wsp:val=&quot;009F1E10&quot;/&gt;&lt;wsp:rsid wsp:val=&quot;009F69FB&quot;/&gt;&lt;wsp:rsid wsp:val=&quot;00A053FA&quot;/&gt;&lt;wsp:rsid wsp:val=&quot;00A1200A&quot;/&gt;&lt;wsp:rsid wsp:val=&quot;00A120D8&quot;/&gt;&lt;wsp:rsid wsp:val=&quot;00A1288C&quot;/&gt;&lt;wsp:rsid wsp:val=&quot;00A144EA&quot;/&gt;&lt;wsp:rsid wsp:val=&quot;00A16B00&quot;/&gt;&lt;wsp:rsid wsp:val=&quot;00A16B41&quot;/&gt;&lt;wsp:rsid wsp:val=&quot;00A255CA&quot;/&gt;&lt;wsp:rsid wsp:val=&quot;00A31351&quot;/&gt;&lt;wsp:rsid wsp:val=&quot;00A320EB&quot;/&gt;&lt;wsp:rsid wsp:val=&quot;00A3258C&quot;/&gt;&lt;wsp:rsid wsp:val=&quot;00A43A40&quot;/&gt;&lt;wsp:rsid wsp:val=&quot;00A453E9&quot;/&gt;&lt;wsp:rsid wsp:val=&quot;00A54C47&quot;/&gt;&lt;wsp:rsid wsp:val=&quot;00A71D04&quot;/&gt;&lt;wsp:rsid wsp:val=&quot;00A750A4&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2B4&quot;/&gt;&lt;wsp:rsid wsp:val=&quot;00AB1B52&quot;/&gt;&lt;wsp:rsid wsp:val=&quot;00AB3E67&quot;/&gt;&lt;wsp:rsid wsp:val=&quot;00AB5C38&quot;/&gt;&lt;wsp:rsid wsp:val=&quot;00AC278D&quot;/&gt;&lt;wsp:rsid wsp:val=&quot;00AD1C5F&quot;/&gt;&lt;wsp:rsid wsp:val=&quot;00AD2F16&quot;/&gt;&lt;wsp:rsid wsp:val=&quot;00AD7B8A&quot;/&gt;&lt;wsp:rsid wsp:val=&quot;00AD7C0A&quot;/&gt;&lt;wsp:rsid wsp:val=&quot;00AE554F&quot;/&gt;&lt;wsp:rsid wsp:val=&quot;00AE7351&quot;/&gt;&lt;wsp:rsid wsp:val=&quot;00AF04E2&quot;/&gt;&lt;wsp:rsid wsp:val=&quot;00AF1339&quot;/&gt;&lt;wsp:rsid wsp:val=&quot;00AF676F&quot;/&gt;&lt;wsp:rsid wsp:val=&quot;00AF6EBE&quot;/&gt;&lt;wsp:rsid wsp:val=&quot;00B013F9&quot;/&gt;&lt;wsp:rsid wsp:val=&quot;00B057B7&quot;/&gt;&lt;wsp:rsid wsp:val=&quot;00B100FD&quot;/&gt;&lt;wsp:rsid wsp:val=&quot;00B112C6&quot;/&gt;&lt;wsp:rsid wsp:val=&quot;00B20627&quot;/&gt;&lt;wsp:rsid wsp:val=&quot;00B23921&quot;/&gt;&lt;wsp:rsid wsp:val=&quot;00B26221&quot;/&gt;&lt;wsp:rsid wsp:val=&quot;00B33182&quot;/&gt;&lt;wsp:rsid wsp:val=&quot;00B34F32&quot;/&gt;&lt;wsp:rsid wsp:val=&quot;00B40D93&quot;/&gt;&lt;wsp:rsid wsp:val=&quot;00B51372&quot;/&gt;&lt;wsp:rsid wsp:val=&quot;00B601DC&quot;/&gt;&lt;wsp:rsid wsp:val=&quot;00B631FD&quot;/&gt;&lt;wsp:rsid wsp:val=&quot;00B639F2&quot;/&gt;&lt;wsp:rsid wsp:val=&quot;00B640E8&quot;/&gt;&lt;wsp:rsid wsp:val=&quot;00B75DE1&quot;/&gt;&lt;wsp:rsid wsp:val=&quot;00B80F17&quot;/&gt;&lt;wsp:rsid wsp:val=&quot;00B841E5&quot;/&gt;&lt;wsp:rsid wsp:val=&quot;00B86D4D&quot;/&gt;&lt;wsp:rsid wsp:val=&quot;00B906C7&quot;/&gt;&lt;wsp:rsid wsp:val=&quot;00B90F97&quot;/&gt;&lt;wsp:rsid wsp:val=&quot;00B93DA4&quot;/&gt;&lt;wsp:rsid wsp:val=&quot;00B97AAA&quot;/&gt;&lt;wsp:rsid wsp:val=&quot;00BA74B0&quot;/&gt;&lt;wsp:rsid wsp:val=&quot;00BC088B&quot;/&gt;&lt;wsp:rsid wsp:val=&quot;00BC0B79&quot;/&gt;&lt;wsp:rsid wsp:val=&quot;00BC3D43&quot;/&gt;&lt;wsp:rsid wsp:val=&quot;00BC5D8B&quot;/&gt;&lt;wsp:rsid wsp:val=&quot;00BC75B5&quot;/&gt;&lt;wsp:rsid wsp:val=&quot;00BD15B5&quot;/&gt;&lt;wsp:rsid wsp:val=&quot;00BD4762&quot;/&gt;&lt;wsp:rsid wsp:val=&quot;00BD563B&quot;/&gt;&lt;wsp:rsid wsp:val=&quot;00BD5E6D&quot;/&gt;&lt;wsp:rsid wsp:val=&quot;00BF1F78&quot;/&gt;&lt;wsp:rsid wsp:val=&quot;00BF568E&quot;/&gt;&lt;wsp:rsid wsp:val=&quot;00BF6CE0&quot;/&gt;&lt;wsp:rsid wsp:val=&quot;00C015D7&quot;/&gt;&lt;wsp:rsid wsp:val=&quot;00C05269&quot;/&gt;&lt;wsp:rsid wsp:val=&quot;00C16B72&quot;/&gt;&lt;wsp:rsid wsp:val=&quot;00C213F0&quot;/&gt;&lt;wsp:rsid wsp:val=&quot;00C2565D&quot;/&gt;&lt;wsp:rsid wsp:val=&quot;00C264AD&quot;/&gt;&lt;wsp:rsid wsp:val=&quot;00C2739B&quot;/&gt;&lt;wsp:rsid wsp:val=&quot;00C313E3&quot;/&gt;&lt;wsp:rsid wsp:val=&quot;00C37194&quot;/&gt;&lt;wsp:rsid wsp:val=&quot;00C418B6&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707D9&quot;/&gt;&lt;wsp:rsid wsp:val=&quot;00C72E52&quot;/&gt;&lt;wsp:rsid wsp:val=&quot;00C73A93&quot;/&gt;&lt;wsp:rsid wsp:val=&quot;00C758A0&quot;/&gt;&lt;wsp:rsid wsp:val=&quot;00C765A2&quot;/&gt;&lt;wsp:rsid wsp:val=&quot;00C77D84&quot;/&gt;&lt;wsp:rsid wsp:val=&quot;00C82732&quot;/&gt;&lt;wsp:rsid wsp:val=&quot;00C83ACC&quot;/&gt;&lt;wsp:rsid wsp:val=&quot;00C86B16&quot;/&gt;&lt;wsp:rsid wsp:val=&quot;00C878E9&quot;/&gt;&lt;wsp:rsid wsp:val=&quot;00C9432E&quot;/&gt;&lt;wsp:rsid wsp:val=&quot;00C973E1&quot;/&gt;&lt;wsp:rsid wsp:val=&quot;00CA3C7D&quot;/&gt;&lt;wsp:rsid wsp:val=&quot;00CA4A7A&quot;/&gt;&lt;wsp:rsid wsp:val=&quot;00CA5629&quot;/&gt;&lt;wsp:rsid wsp:val=&quot;00CA662E&quot;/&gt;&lt;wsp:rsid wsp:val=&quot;00CB0561&quot;/&gt;&lt;wsp:rsid wsp:val=&quot;00CC4FB3&quot;/&gt;&lt;wsp:rsid wsp:val=&quot;00CC5365&quot;/&gt;&lt;wsp:rsid wsp:val=&quot;00CC58B9&quot;/&gt;&lt;wsp:rsid wsp:val=&quot;00CD1153&quot;/&gt;&lt;wsp:rsid wsp:val=&quot;00CD1D60&quot;/&gt;&lt;wsp:rsid wsp:val=&quot;00CD660F&quot;/&gt;&lt;wsp:rsid wsp:val=&quot;00CE253C&quot;/&gt;&lt;wsp:rsid wsp:val=&quot;00CE35EA&quot;/&gt;&lt;wsp:rsid wsp:val=&quot;00CE4A18&quot;/&gt;&lt;wsp:rsid wsp:val=&quot;00CF2307&quot;/&gt;&lt;wsp:rsid wsp:val=&quot;00CF43FB&quot;/&gt;&lt;wsp:rsid wsp:val=&quot;00D0138D&quot;/&gt;&lt;wsp:rsid wsp:val=&quot;00D02D0D&quot;/&gt;&lt;wsp:rsid wsp:val=&quot;00D033F5&quot;/&gt;&lt;wsp:rsid wsp:val=&quot;00D1164E&quot;/&gt;&lt;wsp:rsid wsp:val=&quot;00D12666&quot;/&gt;&lt;wsp:rsid wsp:val=&quot;00D1420E&quot;/&gt;&lt;wsp:rsid wsp:val=&quot;00D15FAF&quot;/&gt;&lt;wsp:rsid wsp:val=&quot;00D26D98&quot;/&gt;&lt;wsp:rsid wsp:val=&quot;00D327B2&quot;/&gt;&lt;wsp:rsid wsp:val=&quot;00D344BC&quot;/&gt;&lt;wsp:rsid wsp:val=&quot;00D43CBF&quot;/&gt;&lt;wsp:rsid wsp:val=&quot;00D5711F&quot;/&gt;&lt;wsp:rsid wsp:val=&quot;00D60B06&quot;/&gt;&lt;wsp:rsid wsp:val=&quot;00D66373&quot;/&gt;&lt;wsp:rsid wsp:val=&quot;00D66E01&quot;/&gt;&lt;wsp:rsid wsp:val=&quot;00D6781B&quot;/&gt;&lt;wsp:rsid wsp:val=&quot;00D82F8E&quot;/&gt;&lt;wsp:rsid wsp:val=&quot;00D835F6&quot;/&gt;&lt;wsp:rsid wsp:val=&quot;00D92889&quot;/&gt;&lt;wsp:rsid wsp:val=&quot;00D93FFD&quot;/&gt;&lt;wsp:rsid wsp:val=&quot;00D978A0&quot;/&gt;&lt;wsp:rsid wsp:val=&quot;00D97D4D&quot;/&gt;&lt;wsp:rsid wsp:val=&quot;00DA4A9C&quot;/&gt;&lt;wsp:rsid wsp:val=&quot;00DA4F39&quot;/&gt;&lt;wsp:rsid wsp:val=&quot;00DA639D&quot;/&gt;&lt;wsp:rsid wsp:val=&quot;00DB156D&quot;/&gt;&lt;wsp:rsid wsp:val=&quot;00DB5B7F&quot;/&gt;&lt;wsp:rsid wsp:val=&quot;00DB5C56&quot;/&gt;&lt;wsp:rsid wsp:val=&quot;00DB7E00&quot;/&gt;&lt;wsp:rsid wsp:val=&quot;00DC4EF2&quot;/&gt;&lt;wsp:rsid wsp:val=&quot;00DC4FAB&quot;/&gt;&lt;wsp:rsid wsp:val=&quot;00DC7C0E&quot;/&gt;&lt;wsp:rsid wsp:val=&quot;00DD110B&quot;/&gt;&lt;wsp:rsid wsp:val=&quot;00DD5063&quot;/&gt;&lt;wsp:rsid wsp:val=&quot;00DD7B0B&quot;/&gt;&lt;wsp:rsid wsp:val=&quot;00DE0182&quot;/&gt;&lt;wsp:rsid wsp:val=&quot;00DE0B19&quot;/&gt;&lt;wsp:rsid wsp:val=&quot;00DE214A&quot;/&gt;&lt;wsp:rsid wsp:val=&quot;00DF0111&quot;/&gt;&lt;wsp:rsid wsp:val=&quot;00DF46B1&quot;/&gt;&lt;wsp:rsid wsp:val=&quot;00DF5416&quot;/&gt;&lt;wsp:rsid wsp:val=&quot;00E03022&quot;/&gt;&lt;wsp:rsid wsp:val=&quot;00E15326&quot;/&gt;&lt;wsp:rsid wsp:val=&quot;00E20892&quot;/&gt;&lt;wsp:rsid wsp:val=&quot;00E2627F&quot;/&gt;&lt;wsp:rsid wsp:val=&quot;00E32BEE&quot;/&gt;&lt;wsp:rsid wsp:val=&quot;00E435D3&quot;/&gt;&lt;wsp:rsid wsp:val=&quot;00E46490&quot;/&gt;&lt;wsp:rsid wsp:val=&quot;00E524D0&quot;/&gt;&lt;wsp:rsid wsp:val=&quot;00E64A49&quot;/&gt;&lt;wsp:rsid wsp:val=&quot;00E67062&quot;/&gt;&lt;wsp:rsid wsp:val=&quot;00E67DCE&quot;/&gt;&lt;wsp:rsid wsp:val=&quot;00E70311&quot;/&gt;&lt;wsp:rsid wsp:val=&quot;00E75E82&quot;/&gt;&lt;wsp:rsid wsp:val=&quot;00E7769E&quot;/&gt;&lt;wsp:rsid wsp:val=&quot;00E83CC5&quot;/&gt;&lt;wsp:rsid wsp:val=&quot;00E91FF8&quot;/&gt;&lt;wsp:rsid wsp:val=&quot;00E95AC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7170&quot;/&gt;&lt;wsp:rsid wsp:val=&quot;00EC7B40&quot;/&gt;&lt;wsp:rsid wsp:val=&quot;00ED034C&quot;/&gt;&lt;wsp:rsid wsp:val=&quot;00ED0A61&quot;/&gt;&lt;wsp:rsid wsp:val=&quot;00ED1810&quot;/&gt;&lt;wsp:rsid wsp:val=&quot;00ED2DFB&quot;/&gt;&lt;wsp:rsid wsp:val=&quot;00ED2E01&quot;/&gt;&lt;wsp:rsid wsp:val=&quot;00ED55AE&quot;/&gt;&lt;wsp:rsid wsp:val=&quot;00EE1DB6&quot;/&gt;&lt;wsp:rsid wsp:val=&quot;00EF0B99&quot;/&gt;&lt;wsp:rsid wsp:val=&quot;00EF1AAC&quot;/&gt;&lt;wsp:rsid wsp:val=&quot;00EF3910&quot;/&gt;&lt;wsp:rsid wsp:val=&quot;00EF4F07&quot;/&gt;&lt;wsp:rsid wsp:val=&quot;00EF6036&quot;/&gt;&lt;wsp:rsid wsp:val=&quot;00F000D6&quot;/&gt;&lt;wsp:rsid wsp:val=&quot;00F0023E&quot;/&gt;&lt;wsp:rsid wsp:val=&quot;00F04BCD&quot;/&gt;&lt;wsp:rsid wsp:val=&quot;00F063F8&quot;/&gt;&lt;wsp:rsid wsp:val=&quot;00F07B8D&quot;/&gt;&lt;wsp:rsid wsp:val=&quot;00F1304F&quot;/&gt;&lt;wsp:rsid wsp:val=&quot;00F202E6&quot;/&gt;&lt;wsp:rsid wsp:val=&quot;00F230BA&quot;/&gt;&lt;wsp:rsid wsp:val=&quot;00F23620&quot;/&gt;&lt;wsp:rsid wsp:val=&quot;00F24D21&quot;/&gt;&lt;wsp:rsid wsp:val=&quot;00F261B5&quot;/&gt;&lt;wsp:rsid wsp:val=&quot;00F26BD4&quot;/&gt;&lt;wsp:rsid wsp:val=&quot;00F27DE6&quot;/&gt;&lt;wsp:rsid wsp:val=&quot;00F27E3C&quot;/&gt;&lt;wsp:rsid wsp:val=&quot;00F30FD9&quot;/&gt;&lt;wsp:rsid wsp:val=&quot;00F37A8E&quot;/&gt;&lt;wsp:rsid wsp:val=&quot;00F4032A&quot;/&gt;&lt;wsp:rsid wsp:val=&quot;00F44ADB&quot;/&gt;&lt;wsp:rsid wsp:val=&quot;00F4586C&quot;/&gt;&lt;wsp:rsid wsp:val=&quot;00F52B54&quot;/&gt;&lt;wsp:rsid wsp:val=&quot;00F61405&quot;/&gt;&lt;wsp:rsid wsp:val=&quot;00F61573&quot;/&gt;&lt;wsp:rsid wsp:val=&quot;00F624EC&quot;/&gt;&lt;wsp:rsid wsp:val=&quot;00F67E59&quot;/&gt;&lt;wsp:rsid wsp:val=&quot;00F71576&quot;/&gt;&lt;wsp:rsid wsp:val=&quot;00F724AE&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47&quot;/&gt;&lt;wsp:rsid wsp:val=&quot;00F95794&quot;/&gt;&lt;wsp:rsid wsp:val=&quot;00F962C8&quot;/&gt;&lt;wsp:rsid wsp:val=&quot;00F9692E&quot;/&gt;&lt;wsp:rsid wsp:val=&quot;00FA5CCE&quot;/&gt;&lt;wsp:rsid wsp:val=&quot;00FB02B8&quot;/&gt;&lt;wsp:rsid wsp:val=&quot;00FB0F0E&quot;/&gt;&lt;wsp:rsid wsp:val=&quot;00FB1020&quot;/&gt;&lt;wsp:rsid wsp:val=&quot;00FB3721&quot;/&gt;&lt;wsp:rsid wsp:val=&quot;00FC5F97&quot;/&gt;&lt;wsp:rsid wsp:val=&quot;00FC6459&quot;/&gt;&lt;wsp:rsid wsp:val=&quot;00FD04CC&quot;/&gt;&lt;wsp:rsid wsp:val=&quot;00FD2A5F&quot;/&gt;&lt;wsp:rsid wsp:val=&quot;00FD3B74&quot;/&gt;&lt;wsp:rsid wsp:val=&quot;00FD43E6&quot;/&gt;&lt;wsp:rsid wsp:val=&quot;00FE1FEE&quot;/&gt;&lt;wsp:rsid wsp:val=&quot;00FE6A52&quot;/&gt;&lt;wsp:rsid wsp:val=&quot;00FF45F8&quot;/&gt;&lt;/wsp:rsids&gt;&lt;/w:docPr&gt;&lt;w:body&gt;&lt;wx:sect&gt;&lt;w:p wsp:rsidR=&quot;00000000&quot; wsp:rsidRDefault=&quot;0046752E&quot; wsp:rsidP=&quot;0046752E&quot;&gt;&lt;m:oMathPara&gt;&lt;m:oMath&gt;&lt;m:sSup&gt;&lt;m:sSupPr&gt;&lt;m:ctrlPr&gt;&lt;w:rPr&gt;&lt;w:rFonts w:ascii=&quot;Cambria Math&quot; w:h-ansi=&quot;Cambria Math&quot;/&gt;&lt;wx:font wx:val=&quot;Cambria Math&quot;/&gt;&lt;w:i/&gt;&lt;w:i-cs/&gt;&lt;w:color w:val=&quot;FF0000&quot;/&gt;&lt;/w:rPr&gt;&lt;/m:ctrlPr&gt;&lt;/m:sSupPr&gt;&lt;m:e&gt;&lt;m:r&gt;&lt;w:rPr&gt;&lt;w:rFonts w:ascii=&quot;Cambria Math&quot; w:h-ansi=&quot;Cambria Math&quot;/&gt;&lt;wx:font wx:val=&quot;Cambria Math&quot;/&gt;&lt;w:i/&gt;&lt;w:color w:val=&quot;FF0000&quot;/&gt;&lt;/w:rPr&gt;&lt;m:t&gt;2&lt;/m:t&gt;&lt;/m:r&gt;&lt;/m:e&gt;&lt;m:sup&gt;&lt;m:r&gt;&lt;w:rPr&gt;&lt;w:rFonts w:ascii=&quot;Cambria Math&quot; w:h-ansi=&quot;Cambria Math&quot;/&gt;&lt;wx:font wx:val=&quot;Cambria Math&quot;/&gt;&lt;w:i/&gt;&lt;w:color w:val=&quot;FF0000&quot;/&gt;&lt;/w:rPr&gt;&lt;m:t&gt;N&lt;/m:t&gt;&lt;/m:r&gt;&lt;/m:sup&gt;&lt;/m:sSup&gt;&lt;m:r&gt;&lt;w:rPr&gt;&lt;w:rFonts w:ascii=&quot;Cambria Math&quot; w:h-ansi=&quot;Cambria Math&quot;/&gt;&lt;wx:font wx:val=&quot;Cambria Math&quot;/&gt;&lt;w:i/&gt;&lt;w:color w:val=&quot;FF0000&quot;/&gt;&lt;/w:rPr&gt;&lt;m:t&gt;-M&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382EF5">
        <w:rPr>
          <w:rFonts w:ascii="Times" w:eastAsia="Batang" w:hAnsi="Times" w:cs="Times"/>
          <w:i/>
          <w:sz w:val="18"/>
          <w:szCs w:val="18"/>
          <w:lang w:val="en-GB" w:eastAsia="x-none"/>
        </w:rPr>
        <w:instrText xml:space="preserve"> </w:instrText>
      </w:r>
      <w:r w:rsidRPr="00382EF5">
        <w:rPr>
          <w:rFonts w:ascii="Times" w:eastAsia="Batang" w:hAnsi="Times" w:cs="Times"/>
          <w:i/>
          <w:sz w:val="18"/>
          <w:szCs w:val="18"/>
          <w:lang w:val="en-GB" w:eastAsia="x-none"/>
        </w:rPr>
        <w:fldChar w:fldCharType="separate"/>
      </w:r>
      <w:r w:rsidR="00B8396A">
        <w:rPr>
          <w:rFonts w:ascii="Times" w:eastAsia="Batang" w:hAnsi="Times" w:cs="Times"/>
          <w:i/>
          <w:iCs/>
          <w:noProof/>
          <w:position w:val="-5"/>
          <w:sz w:val="18"/>
          <w:szCs w:val="18"/>
          <w:lang w:val="en-GB" w:eastAsia="x-none"/>
        </w:rPr>
        <w:pict w14:anchorId="1B469588">
          <v:shape id="_x0000_i1025" type="#_x0000_t75" alt="" style="width:32pt;height:12pt;mso-width-percent:0;mso-height-percent:0;mso-width-percent:0;mso-height-percent:0" equationxml="&lt;?xml version=&quot;1.0&quot; encoding=&quot;UTF-8&quot; standalone=&quot;yes&quot;?&gt;&#13;&#13;&#13;&#13;&#10;&lt;?mso-application progid=&quot;Word.Document&quot;?&gt;&#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49DC&quot;/&gt;&lt;wsp:rsid wsp:val=&quot;00006E91&quot;/&gt;&lt;wsp:rsid wsp:val=&quot;00010987&quot;/&gt;&lt;wsp:rsid wsp:val=&quot;0001459F&quot;/&gt;&lt;wsp:rsid wsp:val=&quot;000154E8&quot;/&gt;&lt;wsp:rsid wsp:val=&quot;00017452&quot;/&gt;&lt;wsp:rsid wsp:val=&quot;00017C2A&quot;/&gt;&lt;wsp:rsid wsp:val=&quot;000206F5&quot;/&gt;&lt;wsp:rsid wsp:val=&quot;00021963&quot;/&gt;&lt;wsp:rsid wsp:val=&quot;00021A46&quot;/&gt;&lt;wsp:rsid wsp:val=&quot;00027418&quot;/&gt;&lt;wsp:rsid wsp:val=&quot;00030E16&quot;/&gt;&lt;wsp:rsid wsp:val=&quot;00035C3D&quot;/&gt;&lt;wsp:rsid wsp:val=&quot;0004171B&quot;/&gt;&lt;wsp:rsid wsp:val=&quot;00052672&quot;/&gt;&lt;wsp:rsid wsp:val=&quot;00053611&quot;/&gt;&lt;wsp:rsid wsp:val=&quot;00054572&quot;/&gt;&lt;wsp:rsid wsp:val=&quot;00054DD5&quot;/&gt;&lt;wsp:rsid wsp:val=&quot;00060542&quot;/&gt;&lt;wsp:rsid wsp:val=&quot;000605DA&quot;/&gt;&lt;wsp:rsid wsp:val=&quot;00070E52&quot;/&gt;&lt;wsp:rsid wsp:val=&quot;00073953&quot;/&gt;&lt;wsp:rsid wsp:val=&quot;00073C45&quot;/&gt;&lt;wsp:rsid wsp:val=&quot;00074A3E&quot;/&gt;&lt;wsp:rsid wsp:val=&quot;00076C50&quot;/&gt;&lt;wsp:rsid wsp:val=&quot;000809D1&quot;/&gt;&lt;wsp:rsid wsp:val=&quot;00083AB6&quot;/&gt;&lt;wsp:rsid wsp:val=&quot;00083D4D&quot;/&gt;&lt;wsp:rsid wsp:val=&quot;000845D8&quot;/&gt;&lt;wsp:rsid wsp:val=&quot;00084952&quot;/&gt;&lt;wsp:rsid wsp:val=&quot;00085529&quot;/&gt;&lt;wsp:rsid wsp:val=&quot;00091BCB&quot;/&gt;&lt;wsp:rsid wsp:val=&quot;00092439&quot;/&gt;&lt;wsp:rsid wsp:val=&quot;000942B3&quot;/&gt;&lt;wsp:rsid wsp:val=&quot;000A0641&quot;/&gt;&lt;wsp:rsid wsp:val=&quot;000A48DA&quot;/&gt;&lt;wsp:rsid wsp:val=&quot;000B11A6&quot;/&gt;&lt;wsp:rsid wsp:val=&quot;000B2B55&quot;/&gt;&lt;wsp:rsid wsp:val=&quot;000C256E&quot;/&gt;&lt;wsp:rsid wsp:val=&quot;000C748B&quot;/&gt;&lt;wsp:rsid wsp:val=&quot;000C74E2&quot;/&gt;&lt;wsp:rsid wsp:val=&quot;000C7A0C&quot;/&gt;&lt;wsp:rsid wsp:val=&quot;000D242E&quot;/&gt;&lt;wsp:rsid wsp:val=&quot;000D38C6&quot;/&gt;&lt;wsp:rsid wsp:val=&quot;000D7D77&quot;/&gt;&lt;wsp:rsid wsp:val=&quot;000E4369&quot;/&gt;&lt;wsp:rsid wsp:val=&quot;000E474A&quot;/&gt;&lt;wsp:rsid wsp:val=&quot;000E5BCB&quot;/&gt;&lt;wsp:rsid wsp:val=&quot;000E67A5&quot;/&gt;&lt;wsp:rsid wsp:val=&quot;000E7117&quot;/&gt;&lt;wsp:rsid wsp:val=&quot;000F59FD&quot;/&gt;&lt;wsp:rsid wsp:val=&quot;0010230E&quot;/&gt;&lt;wsp:rsid wsp:val=&quot;00103337&quot;/&gt;&lt;wsp:rsid wsp:val=&quot;001111D3&quot;/&gt;&lt;wsp:rsid wsp:val=&quot;00111908&quot;/&gt;&lt;wsp:rsid wsp:val=&quot;001176DF&quot;/&gt;&lt;wsp:rsid wsp:val=&quot;00131CB0&quot;/&gt;&lt;wsp:rsid wsp:val=&quot;00132CBE&quot;/&gt;&lt;wsp:rsid wsp:val=&quot;001435E4&quot;/&gt;&lt;wsp:rsid wsp:val=&quot;0014584C&quot;/&gt;&lt;wsp:rsid wsp:val=&quot;00156174&quot;/&gt;&lt;wsp:rsid wsp:val=&quot;0016549C&quot;/&gt;&lt;wsp:rsid wsp:val=&quot;00166BB5&quot;/&gt;&lt;wsp:rsid wsp:val=&quot;00166FB4&quot;/&gt;&lt;wsp:rsid wsp:val=&quot;001671FB&quot;/&gt;&lt;wsp:rsid wsp:val=&quot;0017210B&quot;/&gt;&lt;wsp:rsid wsp:val=&quot;001777C6&quot;/&gt;&lt;wsp:rsid wsp:val=&quot;0018004F&quot;/&gt;&lt;wsp:rsid wsp:val=&quot;00181906&quot;/&gt;&lt;wsp:rsid wsp:val=&quot;00182437&quot;/&gt;&lt;wsp:rsid wsp:val=&quot;00184862&quot;/&gt;&lt;wsp:rsid wsp:val=&quot;00185D17&quot;/&gt;&lt;wsp:rsid wsp:val=&quot;00186520&quot;/&gt;&lt;wsp:rsid wsp:val=&quot;0019426E&quot;/&gt;&lt;wsp:rsid wsp:val=&quot;001962A7&quot;/&gt;&lt;wsp:rsid wsp:val=&quot;001A1026&quot;/&gt;&lt;wsp:rsid wsp:val=&quot;001A235A&quot;/&gt;&lt;wsp:rsid wsp:val=&quot;001A35F9&quot;/&gt;&lt;wsp:rsid wsp:val=&quot;001A68A2&quot;/&gt;&lt;wsp:rsid wsp:val=&quot;001B141B&quot;/&gt;&lt;wsp:rsid wsp:val=&quot;001C3B8C&quot;/&gt;&lt;wsp:rsid wsp:val=&quot;001C40D9&quot;/&gt;&lt;wsp:rsid wsp:val=&quot;001C5621&quot;/&gt;&lt;wsp:rsid wsp:val=&quot;001C74BE&quot;/&gt;&lt;wsp:rsid wsp:val=&quot;001D150F&quot;/&gt;&lt;wsp:rsid wsp:val=&quot;001D2AE5&quot;/&gt;&lt;wsp:rsid wsp:val=&quot;001D4A33&quot;/&gt;&lt;wsp:rsid wsp:val=&quot;001D52A5&quot;/&gt;&lt;wsp:rsid wsp:val=&quot;001D7AE8&quot;/&gt;&lt;wsp:rsid wsp:val=&quot;001E630D&quot;/&gt;&lt;wsp:rsid wsp:val=&quot;001F0301&quot;/&gt;&lt;wsp:rsid wsp:val=&quot;001F0B04&quot;/&gt;&lt;wsp:rsid wsp:val=&quot;001F2C8F&quot;/&gt;&lt;wsp:rsid wsp:val=&quot;001F6102&quot;/&gt;&lt;wsp:rsid wsp:val=&quot;001F7766&quot;/&gt;&lt;wsp:rsid wsp:val=&quot;00202C71&quot;/&gt;&lt;wsp:rsid wsp:val=&quot;00205A7D&quot;/&gt;&lt;wsp:rsid wsp:val=&quot;00207C8A&quot;/&gt;&lt;wsp:rsid wsp:val=&quot;00211448&quot;/&gt;&lt;wsp:rsid wsp:val=&quot;002148DC&quot;/&gt;&lt;wsp:rsid wsp:val=&quot;00214D7E&quot;/&gt;&lt;wsp:rsid wsp:val=&quot;00214F2A&quot;/&gt;&lt;wsp:rsid wsp:val=&quot;002216DD&quot;/&gt;&lt;wsp:rsid wsp:val=&quot;00221E20&quot;/&gt;&lt;wsp:rsid wsp:val=&quot;00222232&quot;/&gt;&lt;wsp:rsid wsp:val=&quot;00227F9C&quot;/&gt;&lt;wsp:rsid wsp:val=&quot;002318A4&quot;/&gt;&lt;wsp:rsid wsp:val=&quot;00237671&quot;/&gt;&lt;wsp:rsid wsp:val=&quot;002403C8&quot;/&gt;&lt;wsp:rsid wsp:val=&quot;002418CB&quot;/&gt;&lt;wsp:rsid wsp:val=&quot;00246843&quot;/&gt;&lt;wsp:rsid wsp:val=&quot;0025466B&quot;/&gt;&lt;wsp:rsid wsp:val=&quot;00255925&quot;/&gt;&lt;wsp:rsid wsp:val=&quot;00256228&quot;/&gt;&lt;wsp:rsid wsp:val=&quot;0025787C&quot;/&gt;&lt;wsp:rsid wsp:val=&quot;00265760&quot;/&gt;&lt;wsp:rsid wsp:val=&quot;00271CD9&quot;/&gt;&lt;wsp:rsid wsp:val=&quot;00277FBD&quot;/&gt;&lt;wsp:rsid wsp:val=&quot;00282066&quot;/&gt;&lt;wsp:rsid wsp:val=&quot;00282E2C&quot;/&gt;&lt;wsp:rsid wsp:val=&quot;002870FB&quot;/&gt;&lt;wsp:rsid wsp:val=&quot;00290918&quot;/&gt;&lt;wsp:rsid wsp:val=&quot;00293C36&quot;/&gt;&lt;wsp:rsid wsp:val=&quot;00293DB3&quot;/&gt;&lt;wsp:rsid wsp:val=&quot;0029433B&quot;/&gt;&lt;wsp:rsid wsp:val=&quot;0029757E&quot;/&gt;&lt;wsp:rsid wsp:val=&quot;002975B2&quot;/&gt;&lt;wsp:rsid wsp:val=&quot;002A1E7D&quot;/&gt;&lt;wsp:rsid wsp:val=&quot;002A6961&quot;/&gt;&lt;wsp:rsid wsp:val=&quot;002B0873&quot;/&gt;&lt;wsp:rsid wsp:val=&quot;002B1FFA&quot;/&gt;&lt;wsp:rsid wsp:val=&quot;002B4B78&quot;/&gt;&lt;wsp:rsid wsp:val=&quot;002B544D&quot;/&gt;&lt;wsp:rsid wsp:val=&quot;002B6E04&quot;/&gt;&lt;wsp:rsid wsp:val=&quot;002B6E21&quot;/&gt;&lt;wsp:rsid wsp:val=&quot;002C7702&quot;/&gt;&lt;wsp:rsid wsp:val=&quot;002D152B&quot;/&gt;&lt;wsp:rsid wsp:val=&quot;002D4D40&quot;/&gt;&lt;wsp:rsid wsp:val=&quot;002E1DF6&quot;/&gt;&lt;wsp:rsid wsp:val=&quot;002F40CD&quot;/&gt;&lt;wsp:rsid wsp:val=&quot;002F4411&quot;/&gt;&lt;wsp:rsid wsp:val=&quot;002F4938&quot;/&gt;&lt;wsp:rsid wsp:val=&quot;002F7271&quot;/&gt;&lt;wsp:rsid wsp:val=&quot;00316115&quot;/&gt;&lt;wsp:rsid wsp:val=&quot;003161EF&quot;/&gt;&lt;wsp:rsid wsp:val=&quot;003218BF&quot;/&gt;&lt;wsp:rsid wsp:val=&quot;0032301D&quot;/&gt;&lt;wsp:rsid wsp:val=&quot;003230FF&quot;/&gt;&lt;wsp:rsid wsp:val=&quot;003234F6&quot;/&gt;&lt;wsp:rsid wsp:val=&quot;003269DE&quot;/&gt;&lt;wsp:rsid wsp:val=&quot;0033037F&quot;/&gt;&lt;wsp:rsid wsp:val=&quot;00334D5B&quot;/&gt;&lt;wsp:rsid wsp:val=&quot;00336948&quot;/&gt;&lt;wsp:rsid wsp:val=&quot;00343017&quot;/&gt;&lt;wsp:rsid wsp:val=&quot;00343A55&quot;/&gt;&lt;wsp:rsid wsp:val=&quot;00345EEA&quot;/&gt;&lt;wsp:rsid wsp:val=&quot;003521DB&quot;/&gt;&lt;wsp:rsid wsp:val=&quot;003544C1&quot;/&gt;&lt;wsp:rsid wsp:val=&quot;0036084B&quot;/&gt;&lt;wsp:rsid wsp:val=&quot;00363209&quot;/&gt;&lt;wsp:rsid wsp:val=&quot;00364947&quot;/&gt;&lt;wsp:rsid wsp:val=&quot;003653F4&quot;/&gt;&lt;wsp:rsid wsp:val=&quot;00365442&quot;/&gt;&lt;wsp:rsid wsp:val=&quot;003713F7&quot;/&gt;&lt;wsp:rsid wsp:val=&quot;0037212B&quot;/&gt;&lt;wsp:rsid wsp:val=&quot;00373044&quot;/&gt;&lt;wsp:rsid wsp:val=&quot;00382901&quot;/&gt;&lt;wsp:rsid wsp:val=&quot;00385726&quot;/&gt;&lt;wsp:rsid wsp:val=&quot;00387D1C&quot;/&gt;&lt;wsp:rsid wsp:val=&quot;00392A3A&quot;/&gt;&lt;wsp:rsid wsp:val=&quot;003A135F&quot;/&gt;&lt;wsp:rsid wsp:val=&quot;003A4607&quot;/&gt;&lt;wsp:rsid wsp:val=&quot;003A6B10&quot;/&gt;&lt;wsp:rsid wsp:val=&quot;003B0BF8&quot;/&gt;&lt;wsp:rsid wsp:val=&quot;003B3DC0&quot;/&gt;&lt;wsp:rsid wsp:val=&quot;003B5963&quot;/&gt;&lt;wsp:rsid wsp:val=&quot;003B6548&quot;/&gt;&lt;wsp:rsid wsp:val=&quot;003D33A8&quot;/&gt;&lt;wsp:rsid wsp:val=&quot;003E0305&quot;/&gt;&lt;wsp:rsid wsp:val=&quot;003E6586&quot;/&gt;&lt;wsp:rsid wsp:val=&quot;003E7642&quot;/&gt;&lt;wsp:rsid wsp:val=&quot;003F4797&quot;/&gt;&lt;wsp:rsid wsp:val=&quot;003F47B5&quot;/&gt;&lt;wsp:rsid wsp:val=&quot;004109C3&quot;/&gt;&lt;wsp:rsid wsp:val=&quot;004118D5&quot;/&gt;&lt;wsp:rsid wsp:val=&quot;00413B4E&quot;/&gt;&lt;wsp:rsid wsp:val=&quot;00414181&quot;/&gt;&lt;wsp:rsid wsp:val=&quot;004206FA&quot;/&gt;&lt;wsp:rsid wsp:val=&quot;00431123&quot;/&gt;&lt;wsp:rsid wsp:val=&quot;00431E83&quot;/&gt;&lt;wsp:rsid wsp:val=&quot;00432F62&quot;/&gt;&lt;wsp:rsid wsp:val=&quot;00437B5E&quot;/&gt;&lt;wsp:rsid wsp:val=&quot;00455581&quot;/&gt;&lt;wsp:rsid wsp:val=&quot;004604FD&quot;/&gt;&lt;wsp:rsid wsp:val=&quot;00460DBF&quot;/&gt;&lt;wsp:rsid wsp:val=&quot;00462878&quot;/&gt;&lt;wsp:rsid wsp:val=&quot;00462B81&quot;/&gt;&lt;wsp:rsid wsp:val=&quot;00462BD0&quot;/&gt;&lt;wsp:rsid wsp:val=&quot;0046752E&quot;/&gt;&lt;wsp:rsid wsp:val=&quot;0047318D&quot;/&gt;&lt;wsp:rsid wsp:val=&quot;0048579F&quot;/&gt;&lt;wsp:rsid wsp:val=&quot;0049013E&quot;/&gt;&lt;wsp:rsid wsp:val=&quot;004902E0&quot;/&gt;&lt;wsp:rsid wsp:val=&quot;00490947&quot;/&gt;&lt;wsp:rsid wsp:val=&quot;004910AC&quot;/&gt;&lt;wsp:rsid wsp:val=&quot;00493DEF&quot;/&gt;&lt;wsp:rsid wsp:val=&quot;0049422F&quot;/&gt;&lt;wsp:rsid wsp:val=&quot;004945F3&quot;/&gt;&lt;wsp:rsid wsp:val=&quot;004952EA&quot;/&gt;&lt;wsp:rsid wsp:val=&quot;004A0F44&quot;/&gt;&lt;wsp:rsid wsp:val=&quot;004A12C6&quot;/&gt;&lt;wsp:rsid wsp:val=&quot;004A3FB8&quot;/&gt;&lt;wsp:rsid wsp:val=&quot;004A5270&quot;/&gt;&lt;wsp:rsid wsp:val=&quot;004A7E9C&quot;/&gt;&lt;wsp:rsid wsp:val=&quot;004C1070&quot;/&gt;&lt;wsp:rsid wsp:val=&quot;004C20CB&quot;/&gt;&lt;wsp:rsid wsp:val=&quot;004C2920&quot;/&gt;&lt;wsp:rsid wsp:val=&quot;004C3E45&quot;/&gt;&lt;wsp:rsid wsp:val=&quot;004C5181&quot;/&gt;&lt;wsp:rsid wsp:val=&quot;004C6C1E&quot;/&gt;&lt;wsp:rsid wsp:val=&quot;004C7A79&quot;/&gt;&lt;wsp:rsid wsp:val=&quot;004D31D3&quot;/&gt;&lt;wsp:rsid wsp:val=&quot;004E14BC&quot;/&gt;&lt;wsp:rsid wsp:val=&quot;004E1DF7&quot;/&gt;&lt;wsp:rsid wsp:val=&quot;004E1E2B&quot;/&gt;&lt;wsp:rsid wsp:val=&quot;004E40C3&quot;/&gt;&lt;wsp:rsid wsp:val=&quot;004E4D94&quot;/&gt;&lt;wsp:rsid wsp:val=&quot;004E55C0&quot;/&gt;&lt;wsp:rsid wsp:val=&quot;004F7BC8&quot;/&gt;&lt;wsp:rsid wsp:val=&quot;005104F5&quot;/&gt;&lt;wsp:rsid wsp:val=&quot;005121D4&quot;/&gt;&lt;wsp:rsid wsp:val=&quot;00514701&quot;/&gt;&lt;wsp:rsid wsp:val=&quot;00521FA7&quot;/&gt;&lt;wsp:rsid wsp:val=&quot;00524E96&quot;/&gt;&lt;wsp:rsid wsp:val=&quot;00532D8C&quot;/&gt;&lt;wsp:rsid wsp:val=&quot;00545925&quot;/&gt;&lt;wsp:rsid wsp:val=&quot;00546BEF&quot;/&gt;&lt;wsp:rsid wsp:val=&quot;00547AEB&quot;/&gt;&lt;wsp:rsid wsp:val=&quot;005519E2&quot;/&gt;&lt;wsp:rsid wsp:val=&quot;00551A39&quot;/&gt;&lt;wsp:rsid wsp:val=&quot;00551A96&quot;/&gt;&lt;wsp:rsid wsp:val=&quot;00553E3A&quot;/&gt;&lt;wsp:rsid wsp:val=&quot;00554E95&quot;/&gt;&lt;wsp:rsid wsp:val=&quot;00556A4D&quot;/&gt;&lt;wsp:rsid wsp:val=&quot;00562D7B&quot;/&gt;&lt;wsp:rsid wsp:val=&quot;005634EC&quot;/&gt;&lt;wsp:rsid wsp:val=&quot;0056693D&quot;/&gt;&lt;wsp:rsid wsp:val=&quot;00570536&quot;/&gt;&lt;wsp:rsid wsp:val=&quot;00571A20&quot;/&gt;&lt;wsp:rsid wsp:val=&quot;00571B80&quot;/&gt;&lt;wsp:rsid wsp:val=&quot;00574807&quot;/&gt;&lt;wsp:rsid wsp:val=&quot;00575D08&quot;/&gt;&lt;wsp:rsid wsp:val=&quot;005765F4&quot;/&gt;&lt;wsp:rsid wsp:val=&quot;00585CC3&quot;/&gt;&lt;wsp:rsid wsp:val=&quot;00587DE1&quot;/&gt;&lt;wsp:rsid wsp:val=&quot;00590D21&quot;/&gt;&lt;wsp:rsid wsp:val=&quot;005936B6&quot;/&gt;&lt;wsp:rsid wsp:val=&quot;0059417F&quot;/&gt;&lt;wsp:rsid wsp:val=&quot;00595848&quot;/&gt;&lt;wsp:rsid wsp:val=&quot;00595D38&quot;/&gt;&lt;wsp:rsid wsp:val=&quot;005A4C61&quot;/&gt;&lt;wsp:rsid wsp:val=&quot;005B25BC&quot;/&gt;&lt;wsp:rsid wsp:val=&quot;005B374C&quot;/&gt;&lt;wsp:rsid wsp:val=&quot;005C0091&quot;/&gt;&lt;wsp:rsid wsp:val=&quot;005C3943&quot;/&gt;&lt;wsp:rsid wsp:val=&quot;005D08B4&quot;/&gt;&lt;wsp:rsid wsp:val=&quot;005D3727&quot;/&gt;&lt;wsp:rsid wsp:val=&quot;005D4467&quot;/&gt;&lt;wsp:rsid wsp:val=&quot;005E1E3F&quot;/&gt;&lt;wsp:rsid wsp:val=&quot;005E1F74&quot;/&gt;&lt;wsp:rsid wsp:val=&quot;005E4C37&quot;/&gt;&lt;wsp:rsid wsp:val=&quot;005F1309&quot;/&gt;&lt;wsp:rsid wsp:val=&quot;005F71B1&quot;/&gt;&lt;wsp:rsid wsp:val=&quot;005F7940&quot;/&gt;&lt;wsp:rsid wsp:val=&quot;0060301B&quot;/&gt;&lt;wsp:rsid wsp:val=&quot;00603782&quot;/&gt;&lt;wsp:rsid wsp:val=&quot;00604D89&quot;/&gt;&lt;wsp:rsid wsp:val=&quot;00613ABD&quot;/&gt;&lt;wsp:rsid wsp:val=&quot;0061650F&quot;/&gt;&lt;wsp:rsid wsp:val=&quot;00623D44&quot;/&gt;&lt;wsp:rsid wsp:val=&quot;00625E37&quot;/&gt;&lt;wsp:rsid wsp:val=&quot;006322FD&quot;/&gt;&lt;wsp:rsid wsp:val=&quot;00640051&quot;/&gt;&lt;wsp:rsid wsp:val=&quot;00642348&quot;/&gt;&lt;wsp:rsid wsp:val=&quot;00645CFD&quot;/&gt;&lt;wsp:rsid wsp:val=&quot;00645E6A&quot;/&gt;&lt;wsp:rsid wsp:val=&quot;0065303B&quot;/&gt;&lt;wsp:rsid wsp:val=&quot;006656BB&quot;/&gt;&lt;wsp:rsid wsp:val=&quot;00666238&quot;/&gt;&lt;wsp:rsid wsp:val=&quot;00673FC7&quot;/&gt;&lt;wsp:rsid wsp:val=&quot;00674A65&quot;/&gt;&lt;wsp:rsid wsp:val=&quot;00683F5D&quot;/&gt;&lt;wsp:rsid wsp:val=&quot;00684F21&quot;/&gt;&lt;wsp:rsid wsp:val=&quot;0069331A&quot;/&gt;&lt;wsp:rsid wsp:val=&quot;0069360C&quot;/&gt;&lt;wsp:rsid wsp:val=&quot;0069635A&quot;/&gt;&lt;wsp:rsid wsp:val=&quot;0069736D&quot;/&gt;&lt;wsp:rsid wsp:val=&quot;006A3605&quot;/&gt;&lt;wsp:rsid wsp:val=&quot;006A45C1&quot;/&gt;&lt;wsp:rsid wsp:val=&quot;006B2A42&quot;/&gt;&lt;wsp:rsid wsp:val=&quot;006B2FA0&quot;/&gt;&lt;wsp:rsid wsp:val=&quot;006B3BB5&quot;/&gt;&lt;wsp:rsid wsp:val=&quot;006B4237&quot;/&gt;&lt;wsp:rsid wsp:val=&quot;006C2835&quot;/&gt;&lt;wsp:rsid wsp:val=&quot;006D045E&quot;/&gt;&lt;wsp:rsid wsp:val=&quot;006D04B4&quot;/&gt;&lt;wsp:rsid wsp:val=&quot;006E4A82&quot;/&gt;&lt;wsp:rsid wsp:val=&quot;006F1592&quot;/&gt;&lt;wsp:rsid wsp:val=&quot;006F4666&quot;/&gt;&lt;wsp:rsid wsp:val=&quot;006F49C4&quot;/&gt;&lt;wsp:rsid wsp:val=&quot;007003FC&quot;/&gt;&lt;wsp:rsid wsp:val=&quot;007040C1&quot;/&gt;&lt;wsp:rsid wsp:val=&quot;00704221&quot;/&gt;&lt;wsp:rsid wsp:val=&quot;00704D87&quot;/&gt;&lt;wsp:rsid wsp:val=&quot;00705161&quot;/&gt;&lt;wsp:rsid wsp:val=&quot;00706AC6&quot;/&gt;&lt;wsp:rsid wsp:val=&quot;007127F2&quot;/&gt;&lt;wsp:rsid wsp:val=&quot;00720496&quot;/&gt;&lt;wsp:rsid wsp:val=&quot;00726297&quot;/&gt;&lt;wsp:rsid wsp:val=&quot;00731BEA&quot;/&gt;&lt;wsp:rsid wsp:val=&quot;007333B3&quot;/&gt;&lt;wsp:rsid wsp:val=&quot;00735851&quot;/&gt;&lt;wsp:rsid wsp:val=&quot;00737671&quot;/&gt;&lt;wsp:rsid wsp:val=&quot;007436B8&quot;/&gt;&lt;wsp:rsid wsp:val=&quot;0075540E&quot;/&gt;&lt;wsp:rsid wsp:val=&quot;00756874&quot;/&gt;&lt;wsp:rsid wsp:val=&quot;00757025&quot;/&gt;&lt;wsp:rsid wsp:val=&quot;0075736E&quot;/&gt;&lt;wsp:rsid wsp:val=&quot;00757FA9&quot;/&gt;&lt;wsp:rsid wsp:val=&quot;00762E8C&quot;/&gt;&lt;wsp:rsid wsp:val=&quot;00763C91&quot;/&gt;&lt;wsp:rsid wsp:val=&quot;00774F27&quot;/&gt;&lt;wsp:rsid wsp:val=&quot;007771B0&quot;/&gt;&lt;wsp:rsid wsp:val=&quot;00777298&quot;/&gt;&lt;wsp:rsid wsp:val=&quot;0078005E&quot;/&gt;&lt;wsp:rsid wsp:val=&quot;007831B0&quot;/&gt;&lt;wsp:rsid wsp:val=&quot;00783D97&quot;/&gt;&lt;wsp:rsid wsp:val=&quot;00784592&quot;/&gt;&lt;wsp:rsid wsp:val=&quot;00785E7F&quot;/&gt;&lt;wsp:rsid wsp:val=&quot;007860DD&quot;/&gt;&lt;wsp:rsid wsp:val=&quot;007861D4&quot;/&gt;&lt;wsp:rsid wsp:val=&quot;007864FE&quot;/&gt;&lt;wsp:rsid wsp:val=&quot;00792320&quot;/&gt;&lt;wsp:rsid wsp:val=&quot;007A24A4&quot;/&gt;&lt;wsp:rsid wsp:val=&quot;007A6225&quot;/&gt;&lt;wsp:rsid wsp:val=&quot;007B25A3&quot;/&gt;&lt;wsp:rsid wsp:val=&quot;007B76E3&quot;/&gt;&lt;wsp:rsid wsp:val=&quot;007B7F47&quot;/&gt;&lt;wsp:rsid wsp:val=&quot;007C3C20&quot;/&gt;&lt;wsp:rsid wsp:val=&quot;007E07F5&quot;/&gt;&lt;wsp:rsid wsp:val=&quot;007E116C&quot;/&gt;&lt;wsp:rsid wsp:val=&quot;007E1D70&quot;/&gt;&lt;wsp:rsid wsp:val=&quot;007E5906&quot;/&gt;&lt;wsp:rsid wsp:val=&quot;007F2445&quot;/&gt;&lt;wsp:rsid wsp:val=&quot;007F5957&quot;/&gt;&lt;wsp:rsid wsp:val=&quot;00807555&quot;/&gt;&lt;wsp:rsid wsp:val=&quot;008120B3&quot;/&gt;&lt;wsp:rsid wsp:val=&quot;00813F2B&quot;/&gt;&lt;wsp:rsid wsp:val=&quot;00815CD9&quot;/&gt;&lt;wsp:rsid wsp:val=&quot;00827074&quot;/&gt;&lt;wsp:rsid wsp:val=&quot;008271D2&quot;/&gt;&lt;wsp:rsid wsp:val=&quot;00830CB6&quot;/&gt;&lt;wsp:rsid wsp:val=&quot;00832EF8&quot;/&gt;&lt;wsp:rsid wsp:val=&quot;00842913&quot;/&gt;&lt;wsp:rsid wsp:val=&quot;00842958&quot;/&gt;&lt;wsp:rsid wsp:val=&quot;00845785&quot;/&gt;&lt;wsp:rsid wsp:val=&quot;00854556&quot;/&gt;&lt;wsp:rsid wsp:val=&quot;00860E7D&quot;/&gt;&lt;wsp:rsid wsp:val=&quot;00864E0E&quot;/&gt;&lt;wsp:rsid wsp:val=&quot;008679A8&quot;/&gt;&lt;wsp:rsid wsp:val=&quot;00872180&quot;/&gt;&lt;wsp:rsid wsp:val=&quot;0087282C&quot;/&gt;&lt;wsp:rsid wsp:val=&quot;0088067A&quot;/&gt;&lt;wsp:rsid wsp:val=&quot;008821C6&quot;/&gt;&lt;wsp:rsid wsp:val=&quot;00884ADD&quot;/&gt;&lt;wsp:rsid wsp:val=&quot;00885B20&quot;/&gt;&lt;wsp:rsid wsp:val=&quot;0088611D&quot;/&gt;&lt;wsp:rsid wsp:val=&quot;00896910&quot;/&gt;&lt;wsp:rsid wsp:val=&quot;008A1787&quot;/&gt;&lt;wsp:rsid wsp:val=&quot;008A31BA&quot;/&gt;&lt;wsp:rsid wsp:val=&quot;008A34F1&quot;/&gt;&lt;wsp:rsid wsp:val=&quot;008A4FFD&quot;/&gt;&lt;wsp:rsid wsp:val=&quot;008B0F75&quot;/&gt;&lt;wsp:rsid wsp:val=&quot;008B3EEF&quot;/&gt;&lt;wsp:rsid wsp:val=&quot;008B4981&quot;/&gt;&lt;wsp:rsid wsp:val=&quot;008C655F&quot;/&gt;&lt;wsp:rsid wsp:val=&quot;008C753E&quot;/&gt;&lt;wsp:rsid wsp:val=&quot;008D31DC&quot;/&gt;&lt;wsp:rsid wsp:val=&quot;008D32AD&quot;/&gt;&lt;wsp:rsid wsp:val=&quot;008D34CA&quot;/&gt;&lt;wsp:rsid wsp:val=&quot;008D7005&quot;/&gt;&lt;wsp:rsid wsp:val=&quot;008D7C21&quot;/&gt;&lt;wsp:rsid wsp:val=&quot;008E2992&quot;/&gt;&lt;wsp:rsid wsp:val=&quot;008E3830&quot;/&gt;&lt;wsp:rsid wsp:val=&quot;008F04BE&quot;/&gt;&lt;wsp:rsid wsp:val=&quot;008F621B&quot;/&gt;&lt;wsp:rsid wsp:val=&quot;008F7720&quot;/&gt;&lt;wsp:rsid wsp:val=&quot;008F7C25&quot;/&gt;&lt;wsp:rsid wsp:val=&quot;0090119C&quot;/&gt;&lt;wsp:rsid wsp:val=&quot;009014AC&quot;/&gt;&lt;wsp:rsid wsp:val=&quot;009117D5&quot;/&gt;&lt;wsp:rsid wsp:val=&quot;009121B0&quot;/&gt;&lt;wsp:rsid wsp:val=&quot;0091240F&quot;/&gt;&lt;wsp:rsid wsp:val=&quot;0091254E&quot;/&gt;&lt;wsp:rsid wsp:val=&quot;00915066&quot;/&gt;&lt;wsp:rsid wsp:val=&quot;009170A8&quot;/&gt;&lt;wsp:rsid wsp:val=&quot;009219A7&quot;/&gt;&lt;wsp:rsid wsp:val=&quot;009241EA&quot;/&gt;&lt;wsp:rsid wsp:val=&quot;00924E2C&quot;/&gt;&lt;wsp:rsid wsp:val=&quot;00930024&quot;/&gt;&lt;wsp:rsid wsp:val=&quot;00931DD4&quot;/&gt;&lt;wsp:rsid wsp:val=&quot;0093445B&quot;/&gt;&lt;wsp:rsid wsp:val=&quot;009347F2&quot;/&gt;&lt;wsp:rsid wsp:val=&quot;00935D66&quot;/&gt;&lt;wsp:rsid wsp:val=&quot;00937E91&quot;/&gt;&lt;wsp:rsid wsp:val=&quot;009401DF&quot;/&gt;&lt;wsp:rsid wsp:val=&quot;00943BDE&quot;/&gt;&lt;wsp:rsid wsp:val=&quot;00947247&quot;/&gt;&lt;wsp:rsid wsp:val=&quot;009478AF&quot;/&gt;&lt;wsp:rsid wsp:val=&quot;0095386F&quot;/&gt;&lt;wsp:rsid wsp:val=&quot;00953883&quot;/&gt;&lt;wsp:rsid wsp:val=&quot;0096265B&quot;/&gt;&lt;wsp:rsid wsp:val=&quot;00964EF6&quot;/&gt;&lt;wsp:rsid wsp:val=&quot;009657DE&quot;/&gt;&lt;wsp:rsid wsp:val=&quot;00973FA2&quot;/&gt;&lt;wsp:rsid wsp:val=&quot;00974FA5&quot;/&gt;&lt;wsp:rsid wsp:val=&quot;00981D9F&quot;/&gt;&lt;wsp:rsid wsp:val=&quot;00985935&quot;/&gt;&lt;wsp:rsid wsp:val=&quot;00986B2F&quot;/&gt;&lt;wsp:rsid wsp:val=&quot;009A02D8&quot;/&gt;&lt;wsp:rsid wsp:val=&quot;009A5A09&quot;/&gt;&lt;wsp:rsid wsp:val=&quot;009A6F45&quot;/&gt;&lt;wsp:rsid wsp:val=&quot;009B1D77&quot;/&gt;&lt;wsp:rsid wsp:val=&quot;009B3214&quot;/&gt;&lt;wsp:rsid wsp:val=&quot;009B64D0&quot;/&gt;&lt;wsp:rsid wsp:val=&quot;009C2CD7&quot;/&gt;&lt;wsp:rsid wsp:val=&quot;009D0A7F&quot;/&gt;&lt;wsp:rsid wsp:val=&quot;009D11EC&quot;/&gt;&lt;wsp:rsid wsp:val=&quot;009D25E3&quot;/&gt;&lt;wsp:rsid wsp:val=&quot;009D34E2&quot;/&gt;&lt;wsp:rsid wsp:val=&quot;009E111F&quot;/&gt;&lt;wsp:rsid wsp:val=&quot;009E2F39&quot;/&gt;&lt;wsp:rsid wsp:val=&quot;009E4A2A&quot;/&gt;&lt;wsp:rsid wsp:val=&quot;009F1E10&quot;/&gt;&lt;wsp:rsid wsp:val=&quot;009F69FB&quot;/&gt;&lt;wsp:rsid wsp:val=&quot;00A053FA&quot;/&gt;&lt;wsp:rsid wsp:val=&quot;00A1200A&quot;/&gt;&lt;wsp:rsid wsp:val=&quot;00A120D8&quot;/&gt;&lt;wsp:rsid wsp:val=&quot;00A1288C&quot;/&gt;&lt;wsp:rsid wsp:val=&quot;00A144EA&quot;/&gt;&lt;wsp:rsid wsp:val=&quot;00A16B00&quot;/&gt;&lt;wsp:rsid wsp:val=&quot;00A16B41&quot;/&gt;&lt;wsp:rsid wsp:val=&quot;00A255CA&quot;/&gt;&lt;wsp:rsid wsp:val=&quot;00A31351&quot;/&gt;&lt;wsp:rsid wsp:val=&quot;00A320EB&quot;/&gt;&lt;wsp:rsid wsp:val=&quot;00A3258C&quot;/&gt;&lt;wsp:rsid wsp:val=&quot;00A43A40&quot;/&gt;&lt;wsp:rsid wsp:val=&quot;00A453E9&quot;/&gt;&lt;wsp:rsid wsp:val=&quot;00A54C47&quot;/&gt;&lt;wsp:rsid wsp:val=&quot;00A71D04&quot;/&gt;&lt;wsp:rsid wsp:val=&quot;00A750A4&quot;/&gt;&lt;wsp:rsid wsp:val=&quot;00A80D3B&quot;/&gt;&lt;wsp:rsid wsp:val=&quot;00A95126&quot;/&gt;&lt;wsp:rsid wsp:val=&quot;00A97DC5&quot;/&gt;&lt;wsp:rsid wsp:val=&quot;00AA0D38&quot;/&gt;&lt;wsp:rsid wsp:val=&quot;00AA1F42&quot;/&gt;&lt;wsp:rsid wsp:val=&quot;00AA341E&quot;/&gt;&lt;wsp:rsid wsp:val=&quot;00AA3D35&quot;/&gt;&lt;wsp:rsid wsp:val=&quot;00AA4CE7&quot;/&gt;&lt;wsp:rsid wsp:val=&quot;00AA5C7C&quot;/&gt;&lt;wsp:rsid wsp:val=&quot;00AB02B4&quot;/&gt;&lt;wsp:rsid wsp:val=&quot;00AB1B52&quot;/&gt;&lt;wsp:rsid wsp:val=&quot;00AB3E67&quot;/&gt;&lt;wsp:rsid wsp:val=&quot;00AB5C38&quot;/&gt;&lt;wsp:rsid wsp:val=&quot;00AC278D&quot;/&gt;&lt;wsp:rsid wsp:val=&quot;00AD1C5F&quot;/&gt;&lt;wsp:rsid wsp:val=&quot;00AD2F16&quot;/&gt;&lt;wsp:rsid wsp:val=&quot;00AD7B8A&quot;/&gt;&lt;wsp:rsid wsp:val=&quot;00AD7C0A&quot;/&gt;&lt;wsp:rsid wsp:val=&quot;00AE554F&quot;/&gt;&lt;wsp:rsid wsp:val=&quot;00AE7351&quot;/&gt;&lt;wsp:rsid wsp:val=&quot;00AF04E2&quot;/&gt;&lt;wsp:rsid wsp:val=&quot;00AF1339&quot;/&gt;&lt;wsp:rsid wsp:val=&quot;00AF676F&quot;/&gt;&lt;wsp:rsid wsp:val=&quot;00AF6EBE&quot;/&gt;&lt;wsp:rsid wsp:val=&quot;00B013F9&quot;/&gt;&lt;wsp:rsid wsp:val=&quot;00B057B7&quot;/&gt;&lt;wsp:rsid wsp:val=&quot;00B100FD&quot;/&gt;&lt;wsp:rsid wsp:val=&quot;00B112C6&quot;/&gt;&lt;wsp:rsid wsp:val=&quot;00B20627&quot;/&gt;&lt;wsp:rsid wsp:val=&quot;00B23921&quot;/&gt;&lt;wsp:rsid wsp:val=&quot;00B26221&quot;/&gt;&lt;wsp:rsid wsp:val=&quot;00B33182&quot;/&gt;&lt;wsp:rsid wsp:val=&quot;00B34F32&quot;/&gt;&lt;wsp:rsid wsp:val=&quot;00B40D93&quot;/&gt;&lt;wsp:rsid wsp:val=&quot;00B51372&quot;/&gt;&lt;wsp:rsid wsp:val=&quot;00B601DC&quot;/&gt;&lt;wsp:rsid wsp:val=&quot;00B631FD&quot;/&gt;&lt;wsp:rsid wsp:val=&quot;00B639F2&quot;/&gt;&lt;wsp:rsid wsp:val=&quot;00B640E8&quot;/&gt;&lt;wsp:rsid wsp:val=&quot;00B75DE1&quot;/&gt;&lt;wsp:rsid wsp:val=&quot;00B80F17&quot;/&gt;&lt;wsp:rsid wsp:val=&quot;00B841E5&quot;/&gt;&lt;wsp:rsid wsp:val=&quot;00B86D4D&quot;/&gt;&lt;wsp:rsid wsp:val=&quot;00B906C7&quot;/&gt;&lt;wsp:rsid wsp:val=&quot;00B90F97&quot;/&gt;&lt;wsp:rsid wsp:val=&quot;00B93DA4&quot;/&gt;&lt;wsp:rsid wsp:val=&quot;00B97AAA&quot;/&gt;&lt;wsp:rsid wsp:val=&quot;00BA74B0&quot;/&gt;&lt;wsp:rsid wsp:val=&quot;00BC088B&quot;/&gt;&lt;wsp:rsid wsp:val=&quot;00BC0B79&quot;/&gt;&lt;wsp:rsid wsp:val=&quot;00BC3D43&quot;/&gt;&lt;wsp:rsid wsp:val=&quot;00BC5D8B&quot;/&gt;&lt;wsp:rsid wsp:val=&quot;00BC75B5&quot;/&gt;&lt;wsp:rsid wsp:val=&quot;00BD15B5&quot;/&gt;&lt;wsp:rsid wsp:val=&quot;00BD4762&quot;/&gt;&lt;wsp:rsid wsp:val=&quot;00BD563B&quot;/&gt;&lt;wsp:rsid wsp:val=&quot;00BD5E6D&quot;/&gt;&lt;wsp:rsid wsp:val=&quot;00BF1F78&quot;/&gt;&lt;wsp:rsid wsp:val=&quot;00BF568E&quot;/&gt;&lt;wsp:rsid wsp:val=&quot;00BF6CE0&quot;/&gt;&lt;wsp:rsid wsp:val=&quot;00C015D7&quot;/&gt;&lt;wsp:rsid wsp:val=&quot;00C05269&quot;/&gt;&lt;wsp:rsid wsp:val=&quot;00C16B72&quot;/&gt;&lt;wsp:rsid wsp:val=&quot;00C213F0&quot;/&gt;&lt;wsp:rsid wsp:val=&quot;00C2565D&quot;/&gt;&lt;wsp:rsid wsp:val=&quot;00C264AD&quot;/&gt;&lt;wsp:rsid wsp:val=&quot;00C2739B&quot;/&gt;&lt;wsp:rsid wsp:val=&quot;00C313E3&quot;/&gt;&lt;wsp:rsid wsp:val=&quot;00C37194&quot;/&gt;&lt;wsp:rsid wsp:val=&quot;00C418B6&quot;/&gt;&lt;wsp:rsid wsp:val=&quot;00C43382&quot;/&gt;&lt;wsp:rsid wsp:val=&quot;00C447E1&quot;/&gt;&lt;wsp:rsid wsp:val=&quot;00C4769F&quot;/&gt;&lt;wsp:rsid wsp:val=&quot;00C51723&quot;/&gt;&lt;wsp:rsid wsp:val=&quot;00C54454&quot;/&gt;&lt;wsp:rsid wsp:val=&quot;00C54F31&quot;/&gt;&lt;wsp:rsid wsp:val=&quot;00C569CC&quot;/&gt;&lt;wsp:rsid wsp:val=&quot;00C603D9&quot;/&gt;&lt;wsp:rsid wsp:val=&quot;00C6529A&quot;/&gt;&lt;wsp:rsid wsp:val=&quot;00C707D9&quot;/&gt;&lt;wsp:rsid wsp:val=&quot;00C72E52&quot;/&gt;&lt;wsp:rsid wsp:val=&quot;00C73A93&quot;/&gt;&lt;wsp:rsid wsp:val=&quot;00C758A0&quot;/&gt;&lt;wsp:rsid wsp:val=&quot;00C765A2&quot;/&gt;&lt;wsp:rsid wsp:val=&quot;00C77D84&quot;/&gt;&lt;wsp:rsid wsp:val=&quot;00C82732&quot;/&gt;&lt;wsp:rsid wsp:val=&quot;00C83ACC&quot;/&gt;&lt;wsp:rsid wsp:val=&quot;00C86B16&quot;/&gt;&lt;wsp:rsid wsp:val=&quot;00C878E9&quot;/&gt;&lt;wsp:rsid wsp:val=&quot;00C9432E&quot;/&gt;&lt;wsp:rsid wsp:val=&quot;00C973E1&quot;/&gt;&lt;wsp:rsid wsp:val=&quot;00CA3C7D&quot;/&gt;&lt;wsp:rsid wsp:val=&quot;00CA4A7A&quot;/&gt;&lt;wsp:rsid wsp:val=&quot;00CA5629&quot;/&gt;&lt;wsp:rsid wsp:val=&quot;00CA662E&quot;/&gt;&lt;wsp:rsid wsp:val=&quot;00CB0561&quot;/&gt;&lt;wsp:rsid wsp:val=&quot;00CC4FB3&quot;/&gt;&lt;wsp:rsid wsp:val=&quot;00CC5365&quot;/&gt;&lt;wsp:rsid wsp:val=&quot;00CC58B9&quot;/&gt;&lt;wsp:rsid wsp:val=&quot;00CD1153&quot;/&gt;&lt;wsp:rsid wsp:val=&quot;00CD1D60&quot;/&gt;&lt;wsp:rsid wsp:val=&quot;00CD660F&quot;/&gt;&lt;wsp:rsid wsp:val=&quot;00CE253C&quot;/&gt;&lt;wsp:rsid wsp:val=&quot;00CE35EA&quot;/&gt;&lt;wsp:rsid wsp:val=&quot;00CE4A18&quot;/&gt;&lt;wsp:rsid wsp:val=&quot;00CF2307&quot;/&gt;&lt;wsp:rsid wsp:val=&quot;00CF43FB&quot;/&gt;&lt;wsp:rsid wsp:val=&quot;00D0138D&quot;/&gt;&lt;wsp:rsid wsp:val=&quot;00D02D0D&quot;/&gt;&lt;wsp:rsid wsp:val=&quot;00D033F5&quot;/&gt;&lt;wsp:rsid wsp:val=&quot;00D1164E&quot;/&gt;&lt;wsp:rsid wsp:val=&quot;00D12666&quot;/&gt;&lt;wsp:rsid wsp:val=&quot;00D1420E&quot;/&gt;&lt;wsp:rsid wsp:val=&quot;00D15FAF&quot;/&gt;&lt;wsp:rsid wsp:val=&quot;00D26D98&quot;/&gt;&lt;wsp:rsid wsp:val=&quot;00D327B2&quot;/&gt;&lt;wsp:rsid wsp:val=&quot;00D344BC&quot;/&gt;&lt;wsp:rsid wsp:val=&quot;00D43CBF&quot;/&gt;&lt;wsp:rsid wsp:val=&quot;00D5711F&quot;/&gt;&lt;wsp:rsid wsp:val=&quot;00D60B06&quot;/&gt;&lt;wsp:rsid wsp:val=&quot;00D66373&quot;/&gt;&lt;wsp:rsid wsp:val=&quot;00D66E01&quot;/&gt;&lt;wsp:rsid wsp:val=&quot;00D6781B&quot;/&gt;&lt;wsp:rsid wsp:val=&quot;00D82F8E&quot;/&gt;&lt;wsp:rsid wsp:val=&quot;00D835F6&quot;/&gt;&lt;wsp:rsid wsp:val=&quot;00D92889&quot;/&gt;&lt;wsp:rsid wsp:val=&quot;00D93FFD&quot;/&gt;&lt;wsp:rsid wsp:val=&quot;00D978A0&quot;/&gt;&lt;wsp:rsid wsp:val=&quot;00D97D4D&quot;/&gt;&lt;wsp:rsid wsp:val=&quot;00DA4A9C&quot;/&gt;&lt;wsp:rsid wsp:val=&quot;00DA4F39&quot;/&gt;&lt;wsp:rsid wsp:val=&quot;00DA639D&quot;/&gt;&lt;wsp:rsid wsp:val=&quot;00DB156D&quot;/&gt;&lt;wsp:rsid wsp:val=&quot;00DB5B7F&quot;/&gt;&lt;wsp:rsid wsp:val=&quot;00DB5C56&quot;/&gt;&lt;wsp:rsid wsp:val=&quot;00DB7E00&quot;/&gt;&lt;wsp:rsid wsp:val=&quot;00DC4EF2&quot;/&gt;&lt;wsp:rsid wsp:val=&quot;00DC4FAB&quot;/&gt;&lt;wsp:rsid wsp:val=&quot;00DC7C0E&quot;/&gt;&lt;wsp:rsid wsp:val=&quot;00DD110B&quot;/&gt;&lt;wsp:rsid wsp:val=&quot;00DD5063&quot;/&gt;&lt;wsp:rsid wsp:val=&quot;00DD7B0B&quot;/&gt;&lt;wsp:rsid wsp:val=&quot;00DE0182&quot;/&gt;&lt;wsp:rsid wsp:val=&quot;00DE0B19&quot;/&gt;&lt;wsp:rsid wsp:val=&quot;00DE214A&quot;/&gt;&lt;wsp:rsid wsp:val=&quot;00DF0111&quot;/&gt;&lt;wsp:rsid wsp:val=&quot;00DF46B1&quot;/&gt;&lt;wsp:rsid wsp:val=&quot;00DF5416&quot;/&gt;&lt;wsp:rsid wsp:val=&quot;00E03022&quot;/&gt;&lt;wsp:rsid wsp:val=&quot;00E15326&quot;/&gt;&lt;wsp:rsid wsp:val=&quot;00E20892&quot;/&gt;&lt;wsp:rsid wsp:val=&quot;00E2627F&quot;/&gt;&lt;wsp:rsid wsp:val=&quot;00E32BEE&quot;/&gt;&lt;wsp:rsid wsp:val=&quot;00E435D3&quot;/&gt;&lt;wsp:rsid wsp:val=&quot;00E46490&quot;/&gt;&lt;wsp:rsid wsp:val=&quot;00E524D0&quot;/&gt;&lt;wsp:rsid wsp:val=&quot;00E64A49&quot;/&gt;&lt;wsp:rsid wsp:val=&quot;00E67062&quot;/&gt;&lt;wsp:rsid wsp:val=&quot;00E67DCE&quot;/&gt;&lt;wsp:rsid wsp:val=&quot;00E70311&quot;/&gt;&lt;wsp:rsid wsp:val=&quot;00E75E82&quot;/&gt;&lt;wsp:rsid wsp:val=&quot;00E7769E&quot;/&gt;&lt;wsp:rsid wsp:val=&quot;00E83CC5&quot;/&gt;&lt;wsp:rsid wsp:val=&quot;00E91FF8&quot;/&gt;&lt;wsp:rsid wsp:val=&quot;00E95AC8&quot;/&gt;&lt;wsp:rsid wsp:val=&quot;00E95F0A&quot;/&gt;&lt;wsp:rsid wsp:val=&quot;00EA235C&quot;/&gt;&lt;wsp:rsid wsp:val=&quot;00EA7990&quot;/&gt;&lt;wsp:rsid wsp:val=&quot;00EB14BE&quot;/&gt;&lt;wsp:rsid wsp:val=&quot;00EB2988&quot;/&gt;&lt;wsp:rsid wsp:val=&quot;00EB37A1&quot;/&gt;&lt;wsp:rsid wsp:val=&quot;00EB4922&quot;/&gt;&lt;wsp:rsid wsp:val=&quot;00EB53DA&quot;/&gt;&lt;wsp:rsid wsp:val=&quot;00EB7170&quot;/&gt;&lt;wsp:rsid wsp:val=&quot;00EC7B40&quot;/&gt;&lt;wsp:rsid wsp:val=&quot;00ED034C&quot;/&gt;&lt;wsp:rsid wsp:val=&quot;00ED0A61&quot;/&gt;&lt;wsp:rsid wsp:val=&quot;00ED1810&quot;/&gt;&lt;wsp:rsid wsp:val=&quot;00ED2DFB&quot;/&gt;&lt;wsp:rsid wsp:val=&quot;00ED2E01&quot;/&gt;&lt;wsp:rsid wsp:val=&quot;00ED55AE&quot;/&gt;&lt;wsp:rsid wsp:val=&quot;00EE1DB6&quot;/&gt;&lt;wsp:rsid wsp:val=&quot;00EF0B99&quot;/&gt;&lt;wsp:rsid wsp:val=&quot;00EF1AAC&quot;/&gt;&lt;wsp:rsid wsp:val=&quot;00EF3910&quot;/&gt;&lt;wsp:rsid wsp:val=&quot;00EF4F07&quot;/&gt;&lt;wsp:rsid wsp:val=&quot;00EF6036&quot;/&gt;&lt;wsp:rsid wsp:val=&quot;00F000D6&quot;/&gt;&lt;wsp:rsid wsp:val=&quot;00F0023E&quot;/&gt;&lt;wsp:rsid wsp:val=&quot;00F04BCD&quot;/&gt;&lt;wsp:rsid wsp:val=&quot;00F063F8&quot;/&gt;&lt;wsp:rsid wsp:val=&quot;00F07B8D&quot;/&gt;&lt;wsp:rsid wsp:val=&quot;00F1304F&quot;/&gt;&lt;wsp:rsid wsp:val=&quot;00F202E6&quot;/&gt;&lt;wsp:rsid wsp:val=&quot;00F230BA&quot;/&gt;&lt;wsp:rsid wsp:val=&quot;00F23620&quot;/&gt;&lt;wsp:rsid wsp:val=&quot;00F24D21&quot;/&gt;&lt;wsp:rsid wsp:val=&quot;00F261B5&quot;/&gt;&lt;wsp:rsid wsp:val=&quot;00F26BD4&quot;/&gt;&lt;wsp:rsid wsp:val=&quot;00F27DE6&quot;/&gt;&lt;wsp:rsid wsp:val=&quot;00F27E3C&quot;/&gt;&lt;wsp:rsid wsp:val=&quot;00F30FD9&quot;/&gt;&lt;wsp:rsid wsp:val=&quot;00F37A8E&quot;/&gt;&lt;wsp:rsid wsp:val=&quot;00F4032A&quot;/&gt;&lt;wsp:rsid wsp:val=&quot;00F44ADB&quot;/&gt;&lt;wsp:rsid wsp:val=&quot;00F4586C&quot;/&gt;&lt;wsp:rsid wsp:val=&quot;00F52B54&quot;/&gt;&lt;wsp:rsid wsp:val=&quot;00F61405&quot;/&gt;&lt;wsp:rsid wsp:val=&quot;00F61573&quot;/&gt;&lt;wsp:rsid wsp:val=&quot;00F624EC&quot;/&gt;&lt;wsp:rsid wsp:val=&quot;00F67E59&quot;/&gt;&lt;wsp:rsid wsp:val=&quot;00F71576&quot;/&gt;&lt;wsp:rsid wsp:val=&quot;00F724AE&quot;/&gt;&lt;wsp:rsid wsp:val=&quot;00F75264&quot;/&gt;&lt;wsp:rsid wsp:val=&quot;00F756A4&quot;/&gt;&lt;wsp:rsid wsp:val=&quot;00F75CFD&quot;/&gt;&lt;wsp:rsid wsp:val=&quot;00F775DF&quot;/&gt;&lt;wsp:rsid wsp:val=&quot;00F82E18&quot;/&gt;&lt;wsp:rsid wsp:val=&quot;00F85221&quot;/&gt;&lt;wsp:rsid wsp:val=&quot;00F8638F&quot;/&gt;&lt;wsp:rsid wsp:val=&quot;00F91B6E&quot;/&gt;&lt;wsp:rsid wsp:val=&quot;00F9253D&quot;/&gt;&lt;wsp:rsid wsp:val=&quot;00F92A66&quot;/&gt;&lt;wsp:rsid wsp:val=&quot;00F93C47&quot;/&gt;&lt;wsp:rsid wsp:val=&quot;00F95794&quot;/&gt;&lt;wsp:rsid wsp:val=&quot;00F962C8&quot;/&gt;&lt;wsp:rsid wsp:val=&quot;00F9692E&quot;/&gt;&lt;wsp:rsid wsp:val=&quot;00FA5CCE&quot;/&gt;&lt;wsp:rsid wsp:val=&quot;00FB02B8&quot;/&gt;&lt;wsp:rsid wsp:val=&quot;00FB0F0E&quot;/&gt;&lt;wsp:rsid wsp:val=&quot;00FB1020&quot;/&gt;&lt;wsp:rsid wsp:val=&quot;00FB3721&quot;/&gt;&lt;wsp:rsid wsp:val=&quot;00FC5F97&quot;/&gt;&lt;wsp:rsid wsp:val=&quot;00FC6459&quot;/&gt;&lt;wsp:rsid wsp:val=&quot;00FD04CC&quot;/&gt;&lt;wsp:rsid wsp:val=&quot;00FD2A5F&quot;/&gt;&lt;wsp:rsid wsp:val=&quot;00FD3B74&quot;/&gt;&lt;wsp:rsid wsp:val=&quot;00FD43E6&quot;/&gt;&lt;wsp:rsid wsp:val=&quot;00FE1FEE&quot;/&gt;&lt;wsp:rsid wsp:val=&quot;00FE6A52&quot;/&gt;&lt;wsp:rsid wsp:val=&quot;00FF45F8&quot;/&gt;&lt;/wsp:rsids&gt;&lt;/w:docPr&gt;&lt;w:body&gt;&lt;wx:sect&gt;&lt;w:p wsp:rsidR=&quot;00000000&quot; wsp:rsidRDefault=&quot;0046752E&quot; wsp:rsidP=&quot;0046752E&quot;&gt;&lt;m:oMathPara&gt;&lt;m:oMath&gt;&lt;m:sSup&gt;&lt;m:sSupPr&gt;&lt;m:ctrlPr&gt;&lt;w:rPr&gt;&lt;w:rFonts w:ascii=&quot;Cambria Math&quot; w:h-ansi=&quot;Cambria Math&quot;/&gt;&lt;wx:font wx:val=&quot;Cambria Math&quot;/&gt;&lt;w:i/&gt;&lt;w:i-cs/&gt;&lt;w:color w:val=&quot;FF0000&quot;/&gt;&lt;/w:rPr&gt;&lt;/m:ctrlPr&gt;&lt;/m:sSupPr&gt;&lt;m:e&gt;&lt;m:r&gt;&lt;w:rPr&gt;&lt;w:rFonts w:ascii=&quot;Cambria Math&quot; w:h-ansi=&quot;Cambria Math&quot;/&gt;&lt;wx:font wx:val=&quot;Cambria Math&quot;/&gt;&lt;w:i/&gt;&lt;w:color w:val=&quot;FF0000&quot;/&gt;&lt;/w:rPr&gt;&lt;m:t&gt;2&lt;/m:t&gt;&lt;/m:r&gt;&lt;/m:e&gt;&lt;m:sup&gt;&lt;m:r&gt;&lt;w:rPr&gt;&lt;w:rFonts w:ascii=&quot;Cambria Math&quot; w:h-ansi=&quot;Cambria Math&quot;/&gt;&lt;wx:font wx:val=&quot;Cambria Math&quot;/&gt;&lt;w:i/&gt;&lt;w:color w:val=&quot;FF0000&quot;/&gt;&lt;/w:rPr&gt;&lt;m:t&gt;N&lt;/m:t&gt;&lt;/m:r&gt;&lt;/m:sup&gt;&lt;/m:sSup&gt;&lt;m:r&gt;&lt;w:rPr&gt;&lt;w:rFonts w:ascii=&quot;Cambria Math&quot; w:h-ansi=&quot;Cambria Math&quot;/&gt;&lt;wx:font wx:val=&quot;Cambria Math&quot;/&gt;&lt;w:i/&gt;&lt;w:color w:val=&quot;FF0000&quot;/&gt;&lt;/w:rPr&gt;&lt;m:t&gt;-M&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382EF5">
        <w:rPr>
          <w:rFonts w:ascii="Times" w:eastAsia="Batang" w:hAnsi="Times" w:cs="Times"/>
          <w:i/>
          <w:sz w:val="18"/>
          <w:szCs w:val="18"/>
          <w:lang w:val="en-GB" w:eastAsia="x-none"/>
        </w:rPr>
        <w:fldChar w:fldCharType="end"/>
      </w:r>
      <w:r w:rsidRPr="00382EF5">
        <w:rPr>
          <w:rFonts w:ascii="Times" w:eastAsia="Batang" w:hAnsi="Times" w:cs="Times"/>
          <w:i/>
          <w:sz w:val="18"/>
          <w:szCs w:val="18"/>
          <w:lang w:val="en-GB" w:eastAsia="x-none"/>
        </w:rPr>
        <w:t xml:space="preserve"> precoders generated via Alt 2a. </w:t>
      </w:r>
    </w:p>
    <w:p w14:paraId="628F4D06" w14:textId="77777777" w:rsidR="00382EF5" w:rsidRPr="00382EF5" w:rsidRDefault="00382EF5" w:rsidP="00382EF5">
      <w:pPr>
        <w:numPr>
          <w:ilvl w:val="0"/>
          <w:numId w:val="45"/>
        </w:numPr>
        <w:tabs>
          <w:tab w:val="clear" w:pos="720"/>
          <w:tab w:val="num" w:pos="2160"/>
        </w:tabs>
        <w:ind w:left="1440"/>
        <w:contextualSpacing/>
        <w:rPr>
          <w:rFonts w:ascii="Times" w:eastAsia="Batang" w:hAnsi="Times" w:cs="Times"/>
          <w:iCs/>
          <w:sz w:val="20"/>
          <w:szCs w:val="20"/>
          <w:lang w:val="en-GB" w:eastAsia="x-none"/>
        </w:rPr>
      </w:pPr>
      <w:r w:rsidRPr="00382EF5">
        <w:rPr>
          <w:rFonts w:ascii="Times" w:eastAsia="Batang" w:hAnsi="Times" w:cs="Times"/>
          <w:i/>
          <w:sz w:val="18"/>
          <w:szCs w:val="18"/>
          <w:lang w:val="en-GB" w:eastAsia="x-none"/>
        </w:rPr>
        <w:t>No LS to RAN4 will be needed</w:t>
      </w:r>
    </w:p>
    <w:p w14:paraId="78CABC39" w14:textId="77777777" w:rsidR="00382EF5" w:rsidRPr="00382EF5" w:rsidRDefault="00382EF5" w:rsidP="001F3D1F">
      <w:pPr>
        <w:pStyle w:val="0Maintext"/>
        <w:spacing w:after="120" w:afterAutospacing="0" w:line="240" w:lineRule="auto"/>
        <w:ind w:firstLine="0"/>
        <w:rPr>
          <w:lang w:val="en-US"/>
        </w:rPr>
      </w:pPr>
    </w:p>
    <w:p w14:paraId="510BF7F1" w14:textId="7085446F" w:rsidR="001A1863" w:rsidRDefault="00386D9D" w:rsidP="001F3D1F">
      <w:pPr>
        <w:pStyle w:val="0Maintext"/>
        <w:spacing w:after="120" w:afterAutospacing="0" w:line="240" w:lineRule="auto"/>
        <w:ind w:firstLine="0"/>
        <w:rPr>
          <w:lang w:eastAsia="zh-CN"/>
        </w:rPr>
      </w:pPr>
      <w:r>
        <w:rPr>
          <w:lang w:eastAsia="zh-CN"/>
        </w:rPr>
        <w:t xml:space="preserve">When </w:t>
      </w:r>
      <w:r w:rsidRPr="00386D9D">
        <w:rPr>
          <w:lang w:eastAsia="zh-CN"/>
        </w:rPr>
        <w:t>NR Rel-15 single panel DL Type I codebook</w:t>
      </w:r>
      <w:r>
        <w:rPr>
          <w:lang w:eastAsia="zh-CN"/>
        </w:rPr>
        <w:t xml:space="preserve"> is used, one question is what oversampling </w:t>
      </w:r>
      <w:r w:rsidR="00CA09B1">
        <w:rPr>
          <w:lang w:eastAsia="zh-CN"/>
        </w:rPr>
        <w:t>ratio</w:t>
      </w:r>
      <w:r>
        <w:rPr>
          <w:lang w:eastAsia="zh-CN"/>
        </w:rPr>
        <w:t xml:space="preserve"> </w:t>
      </w:r>
      <w:r w:rsidR="00CA09B1">
        <w:rPr>
          <w:lang w:eastAsia="zh-CN"/>
        </w:rPr>
        <w:t>to</w:t>
      </w:r>
      <w:r>
        <w:rPr>
          <w:lang w:eastAsia="zh-CN"/>
        </w:rPr>
        <w:t xml:space="preserve"> use.</w:t>
      </w:r>
      <w:r w:rsidR="00CA09B1">
        <w:rPr>
          <w:lang w:eastAsia="zh-CN"/>
        </w:rPr>
        <w:t xml:space="preserve"> As oversampling ratio of 4 can have significant </w:t>
      </w:r>
      <w:proofErr w:type="spellStart"/>
      <w:r w:rsidR="00CA5623">
        <w:rPr>
          <w:lang w:eastAsia="zh-CN"/>
        </w:rPr>
        <w:t>signaling</w:t>
      </w:r>
      <w:proofErr w:type="spellEnd"/>
      <w:r w:rsidR="00CA5623">
        <w:rPr>
          <w:lang w:eastAsia="zh-CN"/>
        </w:rPr>
        <w:t xml:space="preserve"> overhead for TPMI, oversampling ratio of 1 and 2 has been agreed for evaluation purpose. Based on the evaluation results provided by companies in RAN1#111, the oversampling ratio of 2 provides very little gain compared to oversampling ratio of 1. </w:t>
      </w:r>
      <w:r w:rsidR="00066DCD">
        <w:rPr>
          <w:lang w:eastAsia="zh-CN"/>
        </w:rPr>
        <w:t>Therefore, supporting oversampling ratio of 1 seems sufficient already.</w:t>
      </w:r>
    </w:p>
    <w:p w14:paraId="52809223" w14:textId="60EA3564" w:rsidR="001A1863" w:rsidRPr="00BF1183" w:rsidRDefault="00BF1183" w:rsidP="00BF1183">
      <w:pPr>
        <w:pStyle w:val="0Maintext"/>
        <w:spacing w:after="120" w:afterAutospacing="0" w:line="240" w:lineRule="auto"/>
        <w:ind w:firstLine="0"/>
        <w:rPr>
          <w:b/>
          <w:bCs/>
        </w:rPr>
      </w:pPr>
      <w:r w:rsidRPr="00BF1183">
        <w:rPr>
          <w:b/>
          <w:bCs/>
        </w:rPr>
        <w:t xml:space="preserve">Proposal </w:t>
      </w:r>
      <w:r w:rsidR="009D19B6">
        <w:rPr>
          <w:b/>
          <w:bCs/>
        </w:rPr>
        <w:t>4</w:t>
      </w:r>
      <w:r w:rsidRPr="00BF1183">
        <w:rPr>
          <w:b/>
          <w:bCs/>
        </w:rPr>
        <w:t xml:space="preserve">: </w:t>
      </w:r>
      <w:r w:rsidR="001A1863" w:rsidRPr="00BF1183">
        <w:rPr>
          <w:b/>
          <w:bCs/>
        </w:rPr>
        <w:t>For full</w:t>
      </w:r>
      <w:r w:rsidR="006D7690">
        <w:rPr>
          <w:b/>
          <w:bCs/>
        </w:rPr>
        <w:t xml:space="preserve"> </w:t>
      </w:r>
      <w:r w:rsidR="001A1863" w:rsidRPr="00BF1183">
        <w:rPr>
          <w:b/>
          <w:bCs/>
        </w:rPr>
        <w:t>coherent codebook design,</w:t>
      </w:r>
      <w:r w:rsidR="00B34680">
        <w:rPr>
          <w:b/>
          <w:bCs/>
        </w:rPr>
        <w:t xml:space="preserve"> support (O1, O2) = (1, 1) based on R15 single DL Type I codebook.</w:t>
      </w:r>
    </w:p>
    <w:p w14:paraId="5A8274B6" w14:textId="77777777" w:rsidR="00A37149" w:rsidRPr="00A66C66" w:rsidRDefault="00A37149" w:rsidP="001F3D1F">
      <w:pPr>
        <w:pStyle w:val="0Maintext"/>
        <w:spacing w:after="120" w:afterAutospacing="0" w:line="240" w:lineRule="auto"/>
        <w:ind w:firstLine="0"/>
        <w:rPr>
          <w:b/>
          <w:bCs/>
        </w:rPr>
      </w:pPr>
    </w:p>
    <w:p w14:paraId="61B34B99" w14:textId="31092201" w:rsidR="0053231A" w:rsidRPr="0053231A" w:rsidRDefault="0053231A" w:rsidP="001F3D1F">
      <w:pPr>
        <w:pStyle w:val="0Maintext"/>
        <w:spacing w:after="120" w:afterAutospacing="0" w:line="240" w:lineRule="auto"/>
        <w:ind w:firstLine="0"/>
        <w:rPr>
          <w:b/>
          <w:bCs/>
          <w:u w:val="single"/>
        </w:rPr>
      </w:pPr>
      <w:r w:rsidRPr="0053231A">
        <w:rPr>
          <w:b/>
          <w:bCs/>
          <w:u w:val="single"/>
        </w:rPr>
        <w:t xml:space="preserve">Partial coherent </w:t>
      </w:r>
      <w:r w:rsidR="000F72F8">
        <w:rPr>
          <w:b/>
          <w:bCs/>
          <w:u w:val="single"/>
        </w:rPr>
        <w:t>codebook</w:t>
      </w:r>
    </w:p>
    <w:p w14:paraId="7947D0E9" w14:textId="1FA7337A" w:rsidR="00E00469" w:rsidRPr="00903F24" w:rsidRDefault="00A66C66" w:rsidP="00415254">
      <w:pPr>
        <w:pStyle w:val="0Maintext"/>
        <w:spacing w:after="120" w:afterAutospacing="0" w:line="240" w:lineRule="auto"/>
        <w:ind w:firstLine="0"/>
        <w:rPr>
          <w:b/>
          <w:bCs/>
        </w:rPr>
      </w:pPr>
      <w:r>
        <w:t xml:space="preserve">For </w:t>
      </w:r>
      <w:r w:rsidRPr="00D527C0">
        <w:rPr>
          <w:b/>
          <w:bCs/>
        </w:rPr>
        <w:t>partial coherent</w:t>
      </w:r>
      <w:r>
        <w:t xml:space="preserve"> </w:t>
      </w:r>
      <w:r w:rsidR="000F72F8">
        <w:t>codebook</w:t>
      </w:r>
      <w:r w:rsidR="00AC4D65">
        <w:t xml:space="preserve"> with multiple groups of coherent antennas</w:t>
      </w:r>
      <w:r>
        <w:t xml:space="preserve">, UE can transmit simultaneously </w:t>
      </w:r>
      <w:r w:rsidR="00D527C0">
        <w:t xml:space="preserve">on the multiple </w:t>
      </w:r>
      <w:r w:rsidR="00AC4D65">
        <w:t>antenna groups</w:t>
      </w:r>
      <w:r w:rsidR="00745E12">
        <w:t xml:space="preserve"> (same as in Rel-15). </w:t>
      </w:r>
      <w:r w:rsidR="00415254">
        <w:t xml:space="preserve">As discussed in RAN1#109-e, </w:t>
      </w:r>
      <w:r w:rsidR="00745E12">
        <w:t xml:space="preserve">it is possible that the multiple </w:t>
      </w:r>
      <w:r w:rsidR="003A53D2">
        <w:t>antenna groups</w:t>
      </w:r>
      <w:r w:rsidR="00745E12">
        <w:t xml:space="preserve"> may be </w:t>
      </w:r>
      <w:r w:rsidR="00BF2435">
        <w:t xml:space="preserve">located in different places on the UE and </w:t>
      </w:r>
      <w:r w:rsidR="00745E12">
        <w:t>facing different direction</w:t>
      </w:r>
      <w:r w:rsidR="00C038D8">
        <w:t>s</w:t>
      </w:r>
      <w:r w:rsidR="00BF2435">
        <w:t xml:space="preserve">, which makes it necessary to have separate </w:t>
      </w:r>
      <w:r w:rsidR="00B1366A">
        <w:t>precoder</w:t>
      </w:r>
      <w:r w:rsidR="00BF2435">
        <w:t xml:space="preserve"> indication for the multiple </w:t>
      </w:r>
      <w:r w:rsidR="00B1366A">
        <w:t>groups</w:t>
      </w:r>
      <w:r w:rsidR="00BF2435">
        <w:t xml:space="preserve">. </w:t>
      </w:r>
    </w:p>
    <w:p w14:paraId="5CEC8418" w14:textId="6D615284" w:rsidR="00903F24" w:rsidRDefault="00BC4490" w:rsidP="001F3D1F">
      <w:pPr>
        <w:pStyle w:val="0Maintext"/>
        <w:spacing w:after="120" w:afterAutospacing="0" w:line="240" w:lineRule="auto"/>
        <w:ind w:firstLine="0"/>
      </w:pPr>
      <w:r>
        <w:t xml:space="preserve">For the codebook design with partial coherent antenna configurations, </w:t>
      </w:r>
      <w:r w:rsidR="00B061D4">
        <w:t xml:space="preserve">for the case of 2 antenna groups, </w:t>
      </w:r>
      <w:r>
        <w:t xml:space="preserve">since each </w:t>
      </w:r>
      <w:r w:rsidR="006D58F7">
        <w:t>antenna group</w:t>
      </w:r>
      <w:r>
        <w:t xml:space="preserve"> has 4 Tx</w:t>
      </w:r>
      <w:r w:rsidR="003E437C">
        <w:t xml:space="preserve">, the legacy codebook for 4 Tx </w:t>
      </w:r>
      <w:r w:rsidR="0033633B">
        <w:t xml:space="preserve">UL </w:t>
      </w:r>
      <w:r w:rsidR="003E437C">
        <w:t xml:space="preserve">can be reused for each </w:t>
      </w:r>
      <w:r w:rsidR="006D58F7">
        <w:t>group</w:t>
      </w:r>
      <w:r w:rsidR="003E437C">
        <w:t>.</w:t>
      </w:r>
      <w:r w:rsidR="00E342E7">
        <w:t xml:space="preserve"> The number of layers for each antenna group is implicitly embedded in the precoder matrix.</w:t>
      </w:r>
      <w:r w:rsidR="00B061D4">
        <w:t xml:space="preserve"> Similarly for the case of 4 antenna groups, each antenna group has 2 Tx, and the legacy UL codebook for 2 Tx UL can be reused for each group.</w:t>
      </w:r>
    </w:p>
    <w:p w14:paraId="58BE1670" w14:textId="22435AEF" w:rsidR="00AD6611" w:rsidRPr="00C7149C" w:rsidRDefault="002C36DF" w:rsidP="002B4391">
      <w:pPr>
        <w:pStyle w:val="0Maintext"/>
        <w:spacing w:after="120" w:afterAutospacing="0" w:line="240" w:lineRule="auto"/>
        <w:ind w:firstLine="0"/>
        <w:rPr>
          <w:b/>
          <w:bCs/>
        </w:rPr>
      </w:pPr>
      <w:r w:rsidRPr="002B4391">
        <w:rPr>
          <w:b/>
          <w:bCs/>
        </w:rPr>
        <w:t xml:space="preserve">Proposal </w:t>
      </w:r>
      <w:r w:rsidR="009D19B6" w:rsidRPr="002B4391">
        <w:rPr>
          <w:b/>
          <w:bCs/>
        </w:rPr>
        <w:t>5</w:t>
      </w:r>
      <w:r w:rsidRPr="002B4391">
        <w:rPr>
          <w:b/>
          <w:bCs/>
        </w:rPr>
        <w:t>: For partial coherent codebook design, each antenna group is indicated with a NR Rel-15 UL 2TX/4TX precoder, with separate TPMI provided in the DCI.</w:t>
      </w:r>
    </w:p>
    <w:p w14:paraId="554C891C" w14:textId="54FA1B62" w:rsidR="0053231A" w:rsidRPr="0053231A" w:rsidRDefault="0053231A" w:rsidP="0053231A">
      <w:pPr>
        <w:pStyle w:val="0Maintext"/>
        <w:spacing w:after="120" w:afterAutospacing="0" w:line="240" w:lineRule="auto"/>
        <w:ind w:firstLine="0"/>
        <w:rPr>
          <w:b/>
          <w:bCs/>
          <w:u w:val="single"/>
        </w:rPr>
      </w:pPr>
      <w:r>
        <w:rPr>
          <w:b/>
          <w:bCs/>
          <w:u w:val="single"/>
        </w:rPr>
        <w:t>Non-</w:t>
      </w:r>
      <w:r w:rsidRPr="0053231A">
        <w:rPr>
          <w:b/>
          <w:bCs/>
          <w:u w:val="single"/>
        </w:rPr>
        <w:t xml:space="preserve">coherent </w:t>
      </w:r>
      <w:r w:rsidR="000F72F8">
        <w:rPr>
          <w:b/>
          <w:bCs/>
          <w:u w:val="single"/>
        </w:rPr>
        <w:t>codebook</w:t>
      </w:r>
    </w:p>
    <w:p w14:paraId="1B66E42E" w14:textId="3B3EAA50" w:rsidR="0053231A" w:rsidRDefault="003C5AA6" w:rsidP="001F3D1F">
      <w:pPr>
        <w:pStyle w:val="0Maintext"/>
        <w:spacing w:after="120" w:afterAutospacing="0" w:line="240" w:lineRule="auto"/>
        <w:ind w:firstLine="0"/>
      </w:pPr>
      <w:r>
        <w:t xml:space="preserve">For non-coherent </w:t>
      </w:r>
      <w:r w:rsidR="000F72F8">
        <w:t>codebook</w:t>
      </w:r>
      <w:r>
        <w:t>, it is essentially antenna port selection, and the number of antenna ports selected correspond to the number of layers for transmission.</w:t>
      </w:r>
      <w:r w:rsidR="004E1AED">
        <w:t xml:space="preserve"> </w:t>
      </w:r>
      <w:r w:rsidR="00AC618F">
        <w:t>T</w:t>
      </w:r>
      <w:r w:rsidR="001B1986">
        <w:t>he same mechanism as used for SRI for non-</w:t>
      </w:r>
      <w:proofErr w:type="gramStart"/>
      <w:r w:rsidR="001B1986">
        <w:t>codebook based</w:t>
      </w:r>
      <w:proofErr w:type="gramEnd"/>
      <w:r w:rsidR="001B1986">
        <w:t xml:space="preserve"> transmission</w:t>
      </w:r>
      <w:r w:rsidR="001F5663">
        <w:t xml:space="preserve"> can provide full flexibility in antenna port selection to support up to 8 layers.</w:t>
      </w:r>
      <w:r w:rsidR="00F73B43">
        <w:t xml:space="preserve"> This requires 8 bits in the worst case.</w:t>
      </w:r>
    </w:p>
    <w:p w14:paraId="5D64FC48" w14:textId="76C36CB5" w:rsidR="00E2132E" w:rsidRPr="00B2413C" w:rsidRDefault="00E2132E" w:rsidP="00E2132E">
      <w:pPr>
        <w:pStyle w:val="0Maintext"/>
        <w:spacing w:line="240" w:lineRule="auto"/>
        <w:ind w:firstLine="0"/>
        <w:rPr>
          <w:b/>
          <w:bCs/>
          <w:lang w:eastAsia="zh-CN"/>
        </w:rPr>
      </w:pPr>
      <w:r w:rsidRPr="00B2413C">
        <w:rPr>
          <w:b/>
          <w:bCs/>
          <w:lang w:val="en-US"/>
        </w:rPr>
        <w:lastRenderedPageBreak/>
        <w:t xml:space="preserve">Proposal </w:t>
      </w:r>
      <w:r w:rsidR="009D19B6">
        <w:rPr>
          <w:b/>
          <w:bCs/>
          <w:lang w:val="en-US"/>
        </w:rPr>
        <w:t>6</w:t>
      </w:r>
      <w:r w:rsidRPr="00B2413C">
        <w:rPr>
          <w:b/>
          <w:bCs/>
          <w:lang w:val="en-US"/>
        </w:rPr>
        <w:t xml:space="preserve">: </w:t>
      </w:r>
      <w:r w:rsidRPr="002C36DF">
        <w:rPr>
          <w:b/>
          <w:bCs/>
          <w:lang w:val="en-US"/>
        </w:rPr>
        <w:t xml:space="preserve">For </w:t>
      </w:r>
      <w:r>
        <w:rPr>
          <w:b/>
          <w:bCs/>
          <w:lang w:val="en-US"/>
        </w:rPr>
        <w:t>non-</w:t>
      </w:r>
      <w:r w:rsidRPr="002C36DF">
        <w:rPr>
          <w:b/>
          <w:bCs/>
          <w:lang w:val="en-US"/>
        </w:rPr>
        <w:t>coherent codebook design,</w:t>
      </w:r>
      <w:r w:rsidRPr="00B2413C">
        <w:rPr>
          <w:b/>
          <w:bCs/>
          <w:lang w:val="en-US"/>
        </w:rPr>
        <w:t xml:space="preserve"> </w:t>
      </w:r>
      <w:r w:rsidR="00DA4869">
        <w:rPr>
          <w:b/>
          <w:bCs/>
          <w:lang w:val="en-US"/>
        </w:rPr>
        <w:t>TPMI indication reuses the mechanism for SRI for non-</w:t>
      </w:r>
      <w:proofErr w:type="gramStart"/>
      <w:r w:rsidR="00DA4869">
        <w:rPr>
          <w:b/>
          <w:bCs/>
          <w:lang w:val="en-US"/>
        </w:rPr>
        <w:t>codebook based</w:t>
      </w:r>
      <w:proofErr w:type="gramEnd"/>
      <w:r w:rsidR="00DA4869">
        <w:rPr>
          <w:b/>
          <w:bCs/>
          <w:lang w:val="en-US"/>
        </w:rPr>
        <w:t xml:space="preserve"> transmission</w:t>
      </w:r>
      <w:r w:rsidR="00B5060A">
        <w:rPr>
          <w:b/>
          <w:bCs/>
          <w:lang w:val="en-US"/>
        </w:rPr>
        <w:t>, which requires up to 8 bits</w:t>
      </w:r>
      <w:r w:rsidRPr="00B2413C">
        <w:rPr>
          <w:b/>
          <w:bCs/>
          <w:lang w:val="en-US" w:eastAsia="zh-CN"/>
        </w:rPr>
        <w:t>.</w:t>
      </w:r>
    </w:p>
    <w:p w14:paraId="170115F1" w14:textId="745D1230" w:rsidR="00A54227" w:rsidRDefault="00A54227" w:rsidP="00A54227">
      <w:pPr>
        <w:pStyle w:val="Heading2"/>
      </w:pPr>
      <w:r>
        <w:t>Non-</w:t>
      </w:r>
      <w:proofErr w:type="gramStart"/>
      <w:r>
        <w:t>codebook based</w:t>
      </w:r>
      <w:proofErr w:type="gramEnd"/>
      <w:r>
        <w:t xml:space="preserve"> transmission</w:t>
      </w:r>
    </w:p>
    <w:p w14:paraId="44145369" w14:textId="77777777" w:rsidR="00C10B99" w:rsidRPr="00143536" w:rsidRDefault="00C10B99" w:rsidP="00C10B99">
      <w:pPr>
        <w:pStyle w:val="0Maintext"/>
        <w:spacing w:after="120" w:afterAutospacing="0" w:line="240" w:lineRule="auto"/>
        <w:ind w:firstLine="0"/>
        <w:rPr>
          <w:b/>
          <w:bCs/>
          <w:u w:val="single"/>
        </w:rPr>
      </w:pPr>
      <w:r>
        <w:rPr>
          <w:b/>
          <w:bCs/>
          <w:u w:val="single"/>
        </w:rPr>
        <w:t>SRS Configuration</w:t>
      </w:r>
    </w:p>
    <w:p w14:paraId="56E226D0" w14:textId="0A9F9C43" w:rsidR="00D6314A" w:rsidRDefault="00A03A2A" w:rsidP="001F3D1F">
      <w:pPr>
        <w:pStyle w:val="0Maintext"/>
        <w:spacing w:after="120" w:afterAutospacing="0" w:line="240" w:lineRule="auto"/>
        <w:ind w:firstLine="0"/>
      </w:pPr>
      <w:r>
        <w:t>The following was agreed in RAN1#110</w:t>
      </w:r>
      <w:r w:rsidR="00381E61">
        <w:t>bis-e</w:t>
      </w:r>
      <w:r>
        <w:t xml:space="preserve"> regarding the SRS configuration for 8Tx non-</w:t>
      </w:r>
      <w:proofErr w:type="gramStart"/>
      <w:r>
        <w:t>codebook based</w:t>
      </w:r>
      <w:proofErr w:type="gramEnd"/>
      <w:r>
        <w:t xml:space="preserve"> transmission</w:t>
      </w:r>
      <w:r w:rsidR="00FE03EA">
        <w:t>:</w:t>
      </w:r>
    </w:p>
    <w:p w14:paraId="20CAFB35" w14:textId="77777777" w:rsidR="00BD59DC" w:rsidRPr="00BD59DC" w:rsidRDefault="00BD59DC" w:rsidP="00381E61">
      <w:pPr>
        <w:ind w:left="720"/>
        <w:contextualSpacing/>
        <w:rPr>
          <w:rFonts w:ascii="Times" w:eastAsia="Batang" w:hAnsi="Times" w:cs="Times"/>
          <w:b/>
          <w:bCs/>
          <w:i/>
          <w:iCs/>
          <w:sz w:val="18"/>
          <w:szCs w:val="18"/>
          <w:highlight w:val="green"/>
          <w:lang w:val="en-GB" w:eastAsia="en-US"/>
        </w:rPr>
      </w:pPr>
      <w:r w:rsidRPr="00BD59DC">
        <w:rPr>
          <w:rFonts w:ascii="Times" w:eastAsia="Batang" w:hAnsi="Times" w:cs="Times"/>
          <w:b/>
          <w:bCs/>
          <w:i/>
          <w:iCs/>
          <w:sz w:val="18"/>
          <w:szCs w:val="18"/>
          <w:highlight w:val="green"/>
          <w:lang w:val="en-GB" w:eastAsia="en-US"/>
        </w:rPr>
        <w:t>Agreement</w:t>
      </w:r>
    </w:p>
    <w:p w14:paraId="2613DB00" w14:textId="77777777" w:rsidR="00BD59DC" w:rsidRPr="00BD59DC" w:rsidRDefault="00BD59DC" w:rsidP="00381E61">
      <w:pPr>
        <w:ind w:left="720"/>
        <w:jc w:val="both"/>
        <w:rPr>
          <w:rFonts w:eastAsia="Malgun Gothic"/>
          <w:i/>
          <w:iCs/>
          <w:sz w:val="18"/>
          <w:szCs w:val="18"/>
          <w:lang w:eastAsia="ko-KR"/>
        </w:rPr>
      </w:pPr>
      <w:r w:rsidRPr="00BD59DC">
        <w:rPr>
          <w:rFonts w:ascii="Times" w:eastAsia="Batang" w:hAnsi="Times"/>
          <w:i/>
          <w:iCs/>
          <w:sz w:val="18"/>
          <w:szCs w:val="18"/>
          <w:lang w:val="en-GB" w:eastAsia="x-none"/>
        </w:rPr>
        <w:t>For SRS configuration required for non-codebook-based UL transmission by an 8TX UE, Alt1 is supported, that is</w:t>
      </w:r>
    </w:p>
    <w:p w14:paraId="62C5520F" w14:textId="77777777" w:rsidR="00BD59DC" w:rsidRPr="00BD59DC" w:rsidRDefault="00BD59DC" w:rsidP="00381E61">
      <w:pPr>
        <w:numPr>
          <w:ilvl w:val="0"/>
          <w:numId w:val="40"/>
        </w:numPr>
        <w:tabs>
          <w:tab w:val="clear" w:pos="720"/>
          <w:tab w:val="num" w:pos="1440"/>
        </w:tabs>
        <w:ind w:left="1440"/>
        <w:rPr>
          <w:rFonts w:ascii="Times" w:hAnsi="Times"/>
          <w:i/>
          <w:iCs/>
          <w:sz w:val="18"/>
          <w:szCs w:val="18"/>
          <w:lang w:val="en-GB" w:eastAsia="en-US"/>
        </w:rPr>
      </w:pPr>
      <w:r w:rsidRPr="00BD59DC">
        <w:rPr>
          <w:rFonts w:ascii="Times" w:hAnsi="Times"/>
          <w:i/>
          <w:iCs/>
          <w:sz w:val="18"/>
          <w:szCs w:val="18"/>
          <w:lang w:val="en-GB" w:eastAsia="en-US"/>
        </w:rPr>
        <w:t>Alt1: A single SRS resource set configured with up to 8 single-port SRS resources</w:t>
      </w:r>
    </w:p>
    <w:p w14:paraId="46E9F918" w14:textId="77777777" w:rsidR="00BD59DC" w:rsidRPr="00BD59DC" w:rsidRDefault="00BD59DC" w:rsidP="00381E61">
      <w:pPr>
        <w:numPr>
          <w:ilvl w:val="0"/>
          <w:numId w:val="40"/>
        </w:numPr>
        <w:tabs>
          <w:tab w:val="clear" w:pos="720"/>
          <w:tab w:val="num" w:pos="1440"/>
        </w:tabs>
        <w:ind w:left="1440"/>
        <w:rPr>
          <w:rFonts w:ascii="Times" w:hAnsi="Times"/>
          <w:iCs/>
          <w:sz w:val="20"/>
          <w:szCs w:val="20"/>
          <w:lang w:val="en-GB" w:eastAsia="en-US"/>
        </w:rPr>
      </w:pPr>
      <w:r w:rsidRPr="00BD59DC">
        <w:rPr>
          <w:rFonts w:ascii="Times" w:hAnsi="Times"/>
          <w:i/>
          <w:iCs/>
          <w:sz w:val="18"/>
          <w:szCs w:val="18"/>
          <w:lang w:val="en-GB" w:eastAsia="en-US"/>
        </w:rPr>
        <w:t>FFS: Configuration of up to two, or four SRS resource sets, each configured with up to 4, or 2 single-port SRS resources, respectively.</w:t>
      </w:r>
    </w:p>
    <w:p w14:paraId="50B6BAA4" w14:textId="77777777" w:rsidR="00956EFC" w:rsidRPr="00BD59DC" w:rsidRDefault="00956EFC" w:rsidP="001F3D1F">
      <w:pPr>
        <w:pStyle w:val="0Maintext"/>
        <w:spacing w:after="120" w:afterAutospacing="0" w:line="240" w:lineRule="auto"/>
        <w:ind w:firstLine="0"/>
      </w:pPr>
    </w:p>
    <w:p w14:paraId="5C08438D" w14:textId="36BCF4CF" w:rsidR="00C10B99" w:rsidRDefault="00FE03EA" w:rsidP="001F3D1F">
      <w:pPr>
        <w:pStyle w:val="0Maintext"/>
        <w:spacing w:after="120" w:afterAutospacing="0" w:line="240" w:lineRule="auto"/>
        <w:ind w:firstLine="0"/>
      </w:pPr>
      <w:r>
        <w:t>We</w:t>
      </w:r>
      <w:r w:rsidR="00381E61">
        <w:t xml:space="preserve"> have agreed to support a single SRS resource set with up to 8 single-port SRS resources. We do not see any </w:t>
      </w:r>
      <w:r w:rsidR="006056C7">
        <w:t>clear benefit</w:t>
      </w:r>
      <w:r w:rsidR="00381E61">
        <w:t xml:space="preserve"> </w:t>
      </w:r>
      <w:r w:rsidR="006056C7">
        <w:t>to</w:t>
      </w:r>
      <w:r w:rsidR="00381E61">
        <w:t xml:space="preserve"> additionally support two or four SRS resource sets </w:t>
      </w:r>
      <w:r w:rsidR="003C50EB">
        <w:t>for 8Tx UL.</w:t>
      </w:r>
    </w:p>
    <w:p w14:paraId="28510521" w14:textId="5306674B" w:rsidR="0043021A" w:rsidRDefault="0043021A" w:rsidP="0043021A">
      <w:pPr>
        <w:pStyle w:val="0Maintext"/>
        <w:spacing w:after="120" w:afterAutospacing="0" w:line="240" w:lineRule="auto"/>
        <w:ind w:firstLine="0"/>
        <w:rPr>
          <w:b/>
          <w:bCs/>
        </w:rPr>
      </w:pPr>
      <w:r w:rsidRPr="00A66C66">
        <w:rPr>
          <w:b/>
          <w:bCs/>
        </w:rPr>
        <w:t xml:space="preserve">Proposal </w:t>
      </w:r>
      <w:r w:rsidR="006056C7">
        <w:rPr>
          <w:b/>
          <w:bCs/>
        </w:rPr>
        <w:t>7</w:t>
      </w:r>
      <w:r w:rsidRPr="00A66C66">
        <w:rPr>
          <w:b/>
          <w:bCs/>
        </w:rPr>
        <w:t xml:space="preserve">: </w:t>
      </w:r>
      <w:r>
        <w:rPr>
          <w:b/>
          <w:bCs/>
        </w:rPr>
        <w:t>For non-</w:t>
      </w:r>
      <w:proofErr w:type="gramStart"/>
      <w:r>
        <w:rPr>
          <w:b/>
          <w:bCs/>
        </w:rPr>
        <w:t>codebook based</w:t>
      </w:r>
      <w:proofErr w:type="gramEnd"/>
      <w:r>
        <w:rPr>
          <w:b/>
          <w:bCs/>
        </w:rPr>
        <w:t xml:space="preserve"> transmission scheme</w:t>
      </w:r>
      <w:r w:rsidR="00D54E1A">
        <w:rPr>
          <w:b/>
          <w:bCs/>
        </w:rPr>
        <w:t xml:space="preserve"> with 8Tx UL</w:t>
      </w:r>
      <w:r>
        <w:rPr>
          <w:b/>
          <w:bCs/>
        </w:rPr>
        <w:t xml:space="preserve">, </w:t>
      </w:r>
      <w:r w:rsidR="003C50EB">
        <w:rPr>
          <w:b/>
          <w:bCs/>
        </w:rPr>
        <w:t xml:space="preserve">do not support </w:t>
      </w:r>
      <w:r w:rsidR="004F24B3">
        <w:rPr>
          <w:b/>
          <w:bCs/>
        </w:rPr>
        <w:t>2 or 4 SRS resource sets, each configured with up to 4 or 2 single-port SRS resources, respectively</w:t>
      </w:r>
      <w:r w:rsidRPr="00A66C66">
        <w:rPr>
          <w:b/>
          <w:bCs/>
        </w:rPr>
        <w:t>.</w:t>
      </w:r>
    </w:p>
    <w:p w14:paraId="772385C6" w14:textId="77777777" w:rsidR="0043021A" w:rsidRDefault="0043021A" w:rsidP="001F3D1F">
      <w:pPr>
        <w:pStyle w:val="0Maintext"/>
        <w:spacing w:after="120" w:afterAutospacing="0" w:line="240" w:lineRule="auto"/>
        <w:ind w:firstLine="0"/>
      </w:pPr>
    </w:p>
    <w:p w14:paraId="4DB37BA2" w14:textId="5731F4AD" w:rsidR="00490135" w:rsidRPr="00143536" w:rsidRDefault="00490135" w:rsidP="00490135">
      <w:pPr>
        <w:pStyle w:val="0Maintext"/>
        <w:spacing w:after="120" w:afterAutospacing="0" w:line="240" w:lineRule="auto"/>
        <w:ind w:firstLine="0"/>
        <w:rPr>
          <w:b/>
          <w:bCs/>
          <w:u w:val="single"/>
        </w:rPr>
      </w:pPr>
      <w:r>
        <w:rPr>
          <w:b/>
          <w:bCs/>
          <w:u w:val="single"/>
        </w:rPr>
        <w:t>SRI indication</w:t>
      </w:r>
    </w:p>
    <w:p w14:paraId="6A4E13C6" w14:textId="469A4CBB" w:rsidR="00A54227" w:rsidRDefault="005A36F9" w:rsidP="001F3D1F">
      <w:pPr>
        <w:pStyle w:val="0Maintext"/>
        <w:spacing w:after="120" w:afterAutospacing="0" w:line="240" w:lineRule="auto"/>
        <w:ind w:firstLine="0"/>
      </w:pPr>
      <w:r>
        <w:t>If we would like to provide the full flexibility for the gNB to cho</w:t>
      </w:r>
      <w:r w:rsidR="00B41168">
        <w:t>o</w:t>
      </w:r>
      <w:r>
        <w:t xml:space="preserve">se </w:t>
      </w:r>
      <w:r w:rsidR="00B41168">
        <w:t xml:space="preserve">any </w:t>
      </w:r>
      <w:r>
        <w:t xml:space="preserve">number of SRS ports </w:t>
      </w:r>
      <w:r w:rsidR="00B41168">
        <w:t xml:space="preserve">(corresponding to the number of layers) </w:t>
      </w:r>
      <w:r>
        <w:t xml:space="preserve">out of 8 SRS ports, </w:t>
      </w:r>
      <w:r w:rsidR="00B41168">
        <w:t xml:space="preserve">up to 8 bits are needed for SRI (SRS resource indicator). </w:t>
      </w:r>
      <w:r w:rsidR="00D640F1">
        <w:t>The existing mechanism for SRI indication can be extended to support up to 8 layers in a straightforward way</w:t>
      </w:r>
      <w:r w:rsidR="00FC06E3">
        <w:t>.</w:t>
      </w:r>
    </w:p>
    <w:p w14:paraId="4026F17B" w14:textId="048ECBA4" w:rsidR="00811F85" w:rsidRPr="00D937B6" w:rsidRDefault="00BF3DA9" w:rsidP="001F3D1F">
      <w:pPr>
        <w:pStyle w:val="0Maintext"/>
        <w:spacing w:after="120" w:afterAutospacing="0" w:line="240" w:lineRule="auto"/>
        <w:ind w:firstLine="0"/>
        <w:rPr>
          <w:b/>
          <w:bCs/>
        </w:rPr>
      </w:pPr>
      <w:r w:rsidRPr="00D937B6">
        <w:rPr>
          <w:b/>
          <w:bCs/>
        </w:rPr>
        <w:t xml:space="preserve">Proposal </w:t>
      </w:r>
      <w:r w:rsidR="006056C7">
        <w:rPr>
          <w:b/>
          <w:bCs/>
        </w:rPr>
        <w:t>8</w:t>
      </w:r>
      <w:r w:rsidRPr="00D937B6">
        <w:rPr>
          <w:b/>
          <w:bCs/>
        </w:rPr>
        <w:t xml:space="preserve">: </w:t>
      </w:r>
      <w:r w:rsidR="00215C7A" w:rsidRPr="00D937B6">
        <w:rPr>
          <w:b/>
          <w:bCs/>
        </w:rPr>
        <w:t>For non-</w:t>
      </w:r>
      <w:proofErr w:type="gramStart"/>
      <w:r w:rsidR="00215C7A" w:rsidRPr="00D937B6">
        <w:rPr>
          <w:b/>
          <w:bCs/>
        </w:rPr>
        <w:t>codebook based</w:t>
      </w:r>
      <w:proofErr w:type="gramEnd"/>
      <w:r w:rsidR="00215C7A" w:rsidRPr="00D937B6">
        <w:rPr>
          <w:b/>
          <w:bCs/>
        </w:rPr>
        <w:t xml:space="preserve"> transmission</w:t>
      </w:r>
      <w:r w:rsidR="007D4D6D" w:rsidRPr="00D937B6">
        <w:rPr>
          <w:b/>
          <w:bCs/>
        </w:rPr>
        <w:t xml:space="preserve"> scheme</w:t>
      </w:r>
      <w:r w:rsidR="00D54E1A" w:rsidRPr="00D937B6">
        <w:rPr>
          <w:b/>
          <w:bCs/>
        </w:rPr>
        <w:t xml:space="preserve"> with 8Tx UL</w:t>
      </w:r>
      <w:r w:rsidR="00215C7A" w:rsidRPr="00D937B6">
        <w:rPr>
          <w:b/>
          <w:bCs/>
        </w:rPr>
        <w:t xml:space="preserve">, </w:t>
      </w:r>
      <w:r w:rsidR="00197660">
        <w:rPr>
          <w:b/>
          <w:bCs/>
        </w:rPr>
        <w:t xml:space="preserve">the existing SRI </w:t>
      </w:r>
      <w:r w:rsidR="00D640F1">
        <w:rPr>
          <w:b/>
          <w:bCs/>
        </w:rPr>
        <w:t>indication mechanism is extended to support up to 8 layers</w:t>
      </w:r>
      <w:r w:rsidR="006C32B3" w:rsidRPr="00D937B6">
        <w:rPr>
          <w:b/>
          <w:bCs/>
        </w:rPr>
        <w:t xml:space="preserve">. </w:t>
      </w:r>
    </w:p>
    <w:p w14:paraId="0ED69225" w14:textId="60891733" w:rsidR="00197660" w:rsidRDefault="00197660" w:rsidP="00DC073C">
      <w:pPr>
        <w:rPr>
          <w:sz w:val="20"/>
          <w:szCs w:val="20"/>
          <w:lang w:val="en-GB"/>
        </w:rPr>
      </w:pPr>
    </w:p>
    <w:p w14:paraId="2A87D2A9" w14:textId="6BFAFA3C" w:rsidR="005B5B53" w:rsidRDefault="005B5B53" w:rsidP="005B5B53">
      <w:pPr>
        <w:pStyle w:val="Heading2"/>
      </w:pPr>
      <w:r>
        <w:t>Support of two codewords</w:t>
      </w:r>
    </w:p>
    <w:p w14:paraId="064BF1CC" w14:textId="1E762965" w:rsidR="005B5B53" w:rsidRDefault="005B5B53" w:rsidP="00DC073C">
      <w:pPr>
        <w:rPr>
          <w:sz w:val="20"/>
          <w:szCs w:val="20"/>
          <w:lang w:val="en-GB"/>
        </w:rPr>
      </w:pPr>
      <w:r>
        <w:rPr>
          <w:sz w:val="20"/>
          <w:szCs w:val="20"/>
          <w:lang w:val="en-GB"/>
        </w:rPr>
        <w:t>For the support of two codewords, the following was agreed in RAN1#111:</w:t>
      </w:r>
    </w:p>
    <w:p w14:paraId="004C94C2" w14:textId="77777777" w:rsidR="005B5B53" w:rsidRPr="005B5B53" w:rsidRDefault="005B5B53" w:rsidP="005B5B53">
      <w:pPr>
        <w:ind w:left="720"/>
        <w:contextualSpacing/>
        <w:rPr>
          <w:rFonts w:ascii="Times" w:eastAsia="Gulim" w:hAnsi="Times" w:cs="Times"/>
          <w:i/>
          <w:sz w:val="18"/>
          <w:szCs w:val="18"/>
          <w:highlight w:val="green"/>
          <w:lang w:eastAsia="en-US"/>
        </w:rPr>
      </w:pPr>
      <w:r w:rsidRPr="005B5B53">
        <w:rPr>
          <w:rFonts w:ascii="Times" w:eastAsia="Gulim" w:hAnsi="Times" w:cs="Times"/>
          <w:b/>
          <w:bCs/>
          <w:i/>
          <w:color w:val="000000"/>
          <w:sz w:val="18"/>
          <w:szCs w:val="18"/>
          <w:highlight w:val="green"/>
          <w:shd w:val="clear" w:color="auto" w:fill="FFFF00"/>
          <w:lang w:eastAsia="en-US"/>
        </w:rPr>
        <w:t>Agreement</w:t>
      </w:r>
    </w:p>
    <w:p w14:paraId="14F384DC" w14:textId="77777777" w:rsidR="005B5B53" w:rsidRPr="005B5B53" w:rsidRDefault="005B5B53" w:rsidP="005B5B53">
      <w:pPr>
        <w:snapToGrid w:val="0"/>
        <w:ind w:left="720"/>
        <w:contextualSpacing/>
        <w:rPr>
          <w:rFonts w:ascii="Times" w:eastAsia="Batang" w:hAnsi="Times"/>
          <w:i/>
          <w:sz w:val="18"/>
          <w:szCs w:val="18"/>
          <w:lang w:eastAsia="en-US"/>
        </w:rPr>
      </w:pPr>
      <w:r w:rsidRPr="005B5B53">
        <w:rPr>
          <w:rFonts w:ascii="Times" w:eastAsia="Batang" w:hAnsi="Times"/>
          <w:i/>
          <w:sz w:val="18"/>
          <w:szCs w:val="18"/>
          <w:lang w:val="en-GB" w:eastAsia="en-US"/>
        </w:rPr>
        <w:t xml:space="preserve">For PUSCH transmission with rank&gt;4 by an 8TX UE, to support dual CW transmission, </w:t>
      </w:r>
    </w:p>
    <w:p w14:paraId="5D3CB01B" w14:textId="77777777" w:rsidR="005B5B53" w:rsidRPr="005B5B53" w:rsidRDefault="005B5B53" w:rsidP="005B5B53">
      <w:pPr>
        <w:numPr>
          <w:ilvl w:val="0"/>
          <w:numId w:val="46"/>
        </w:numPr>
        <w:tabs>
          <w:tab w:val="left" w:pos="1440"/>
        </w:tabs>
        <w:autoSpaceDE w:val="0"/>
        <w:autoSpaceDN w:val="0"/>
        <w:snapToGrid w:val="0"/>
        <w:ind w:left="1440"/>
        <w:contextualSpacing/>
        <w:rPr>
          <w:rFonts w:ascii="Times" w:eastAsia="Batang" w:hAnsi="Times"/>
          <w:i/>
          <w:sz w:val="18"/>
          <w:szCs w:val="18"/>
          <w:lang w:val="en-GB" w:eastAsia="x-none"/>
        </w:rPr>
      </w:pPr>
      <w:r w:rsidRPr="005B5B53">
        <w:rPr>
          <w:rFonts w:eastAsia="Batang"/>
          <w:i/>
          <w:sz w:val="18"/>
          <w:szCs w:val="18"/>
          <w:lang w:val="en-GB" w:eastAsia="x-none"/>
        </w:rPr>
        <w:t xml:space="preserve">specify MCS, NDI, RV indication </w:t>
      </w:r>
      <w:r w:rsidRPr="005B5B53">
        <w:rPr>
          <w:rFonts w:eastAsia="Batang"/>
          <w:i/>
          <w:sz w:val="18"/>
          <w:szCs w:val="18"/>
          <w:lang w:val="sv-SE" w:eastAsia="x-none"/>
        </w:rPr>
        <w:t>for the second CW</w:t>
      </w:r>
    </w:p>
    <w:p w14:paraId="7C3CEF40" w14:textId="77777777" w:rsidR="005B5B53" w:rsidRPr="005B5B53" w:rsidRDefault="005B5B53" w:rsidP="005B5B53">
      <w:pPr>
        <w:numPr>
          <w:ilvl w:val="0"/>
          <w:numId w:val="46"/>
        </w:numPr>
        <w:tabs>
          <w:tab w:val="left" w:pos="1440"/>
        </w:tabs>
        <w:autoSpaceDE w:val="0"/>
        <w:autoSpaceDN w:val="0"/>
        <w:snapToGrid w:val="0"/>
        <w:ind w:left="1440"/>
        <w:contextualSpacing/>
        <w:rPr>
          <w:rFonts w:eastAsia="Batang"/>
          <w:i/>
          <w:sz w:val="18"/>
          <w:szCs w:val="18"/>
          <w:lang w:val="en-GB" w:eastAsia="x-none"/>
        </w:rPr>
      </w:pPr>
      <w:r w:rsidRPr="005B5B53">
        <w:rPr>
          <w:rFonts w:eastAsia="Batang"/>
          <w:i/>
          <w:sz w:val="18"/>
          <w:szCs w:val="18"/>
          <w:lang w:val="en-GB" w:eastAsia="x-none"/>
        </w:rPr>
        <w:t>specify PUSCH Scrambling for the second CW</w:t>
      </w:r>
    </w:p>
    <w:p w14:paraId="48B36ECC" w14:textId="77777777" w:rsidR="005B5B53" w:rsidRPr="005B5B53" w:rsidRDefault="005B5B53" w:rsidP="005B5B53">
      <w:pPr>
        <w:numPr>
          <w:ilvl w:val="0"/>
          <w:numId w:val="46"/>
        </w:numPr>
        <w:tabs>
          <w:tab w:val="left" w:pos="1440"/>
        </w:tabs>
        <w:autoSpaceDE w:val="0"/>
        <w:autoSpaceDN w:val="0"/>
        <w:snapToGrid w:val="0"/>
        <w:ind w:left="1440"/>
        <w:contextualSpacing/>
        <w:rPr>
          <w:rFonts w:eastAsia="Batang"/>
          <w:i/>
          <w:sz w:val="18"/>
          <w:szCs w:val="18"/>
          <w:lang w:val="en-GB" w:eastAsia="x-none"/>
        </w:rPr>
      </w:pPr>
      <w:r w:rsidRPr="005B5B53">
        <w:rPr>
          <w:rFonts w:eastAsia="Batang"/>
          <w:i/>
          <w:sz w:val="18"/>
          <w:szCs w:val="18"/>
          <w:lang w:val="en-GB" w:eastAsia="x-none"/>
        </w:rPr>
        <w:t>specify UCI multiplexing on PUSCH for dual CW transmission</w:t>
      </w:r>
    </w:p>
    <w:p w14:paraId="26AE6E63" w14:textId="77777777" w:rsidR="005B5B53" w:rsidRPr="005B5B53" w:rsidRDefault="005B5B53" w:rsidP="005B5B53">
      <w:pPr>
        <w:numPr>
          <w:ilvl w:val="0"/>
          <w:numId w:val="46"/>
        </w:numPr>
        <w:tabs>
          <w:tab w:val="left" w:pos="1440"/>
        </w:tabs>
        <w:autoSpaceDE w:val="0"/>
        <w:autoSpaceDN w:val="0"/>
        <w:snapToGrid w:val="0"/>
        <w:ind w:left="1440"/>
        <w:contextualSpacing/>
        <w:rPr>
          <w:rFonts w:eastAsia="Batang"/>
          <w:i/>
          <w:sz w:val="18"/>
          <w:szCs w:val="18"/>
          <w:lang w:val="en-GB" w:eastAsia="x-none"/>
        </w:rPr>
      </w:pPr>
      <w:r w:rsidRPr="005B5B53">
        <w:rPr>
          <w:rFonts w:eastAsia="Batang"/>
          <w:i/>
          <w:sz w:val="18"/>
          <w:szCs w:val="18"/>
          <w:lang w:val="en-GB" w:eastAsia="x-none"/>
        </w:rPr>
        <w:t>study whether/how Enabling/Disabling the second CW</w:t>
      </w:r>
    </w:p>
    <w:p w14:paraId="0CCDA37C" w14:textId="77777777" w:rsidR="005B5B53" w:rsidRPr="005B5B53" w:rsidRDefault="005B5B53" w:rsidP="005B5B53">
      <w:pPr>
        <w:snapToGrid w:val="0"/>
        <w:ind w:left="720"/>
        <w:contextualSpacing/>
        <w:rPr>
          <w:rFonts w:ascii="Times" w:eastAsia="Batang" w:hAnsi="Times"/>
          <w:i/>
          <w:sz w:val="18"/>
          <w:szCs w:val="18"/>
          <w:lang w:val="en-GB" w:eastAsia="en-US"/>
        </w:rPr>
      </w:pPr>
      <w:r w:rsidRPr="005B5B53">
        <w:rPr>
          <w:rFonts w:ascii="Times" w:eastAsia="Batang" w:hAnsi="Times"/>
          <w:i/>
          <w:sz w:val="18"/>
          <w:szCs w:val="18"/>
          <w:lang w:val="en-GB" w:eastAsia="en-US"/>
        </w:rPr>
        <w:t>FFS: Optimization of DCI to indicate the above</w:t>
      </w:r>
    </w:p>
    <w:p w14:paraId="48058584" w14:textId="77777777" w:rsidR="005B5B53" w:rsidRPr="005B5B53" w:rsidRDefault="005B5B53" w:rsidP="005B5B53">
      <w:pPr>
        <w:snapToGrid w:val="0"/>
        <w:ind w:left="720"/>
        <w:contextualSpacing/>
        <w:rPr>
          <w:rFonts w:ascii="Times" w:eastAsia="Batang" w:hAnsi="Times"/>
          <w:i/>
          <w:sz w:val="18"/>
          <w:szCs w:val="18"/>
          <w:lang w:val="en-GB" w:eastAsia="en-US"/>
        </w:rPr>
      </w:pPr>
      <w:r w:rsidRPr="005B5B53">
        <w:rPr>
          <w:rFonts w:ascii="Times" w:eastAsia="Batang" w:hAnsi="Times"/>
          <w:i/>
          <w:sz w:val="18"/>
          <w:szCs w:val="18"/>
          <w:lang w:val="en-GB" w:eastAsia="en-US"/>
        </w:rPr>
        <w:t>Note: Strive to reuse Rel-15 NR DL schemes where possible.</w:t>
      </w:r>
    </w:p>
    <w:p w14:paraId="16DFFF02" w14:textId="77777777" w:rsidR="005B5B53" w:rsidRPr="005B5B53" w:rsidRDefault="005B5B53" w:rsidP="005B5B53">
      <w:pPr>
        <w:ind w:left="720"/>
        <w:rPr>
          <w:rFonts w:ascii="Times" w:eastAsia="Batang" w:hAnsi="Times"/>
          <w:i/>
          <w:sz w:val="18"/>
          <w:szCs w:val="22"/>
          <w:lang w:val="en-GB" w:eastAsia="en-US"/>
        </w:rPr>
      </w:pPr>
    </w:p>
    <w:p w14:paraId="2A46B257" w14:textId="77777777" w:rsidR="005B5B53" w:rsidRPr="005B5B53" w:rsidRDefault="005B5B53" w:rsidP="005B5B53">
      <w:pPr>
        <w:ind w:left="720"/>
        <w:contextualSpacing/>
        <w:rPr>
          <w:rFonts w:ascii="Times" w:eastAsia="Gulim" w:hAnsi="Times" w:cs="Times"/>
          <w:i/>
          <w:sz w:val="18"/>
          <w:szCs w:val="18"/>
          <w:highlight w:val="green"/>
          <w:lang w:eastAsia="en-US"/>
        </w:rPr>
      </w:pPr>
      <w:r w:rsidRPr="005B5B53">
        <w:rPr>
          <w:rFonts w:ascii="Times" w:eastAsia="Gulim" w:hAnsi="Times" w:cs="Times"/>
          <w:b/>
          <w:bCs/>
          <w:i/>
          <w:color w:val="000000"/>
          <w:sz w:val="18"/>
          <w:szCs w:val="18"/>
          <w:highlight w:val="green"/>
          <w:shd w:val="clear" w:color="auto" w:fill="FFFF00"/>
          <w:lang w:eastAsia="en-US"/>
        </w:rPr>
        <w:t>Agreement</w:t>
      </w:r>
    </w:p>
    <w:p w14:paraId="75347970" w14:textId="77777777" w:rsidR="005B5B53" w:rsidRPr="005B5B53" w:rsidRDefault="005B5B53" w:rsidP="005B5B53">
      <w:pPr>
        <w:snapToGrid w:val="0"/>
        <w:ind w:left="720"/>
        <w:contextualSpacing/>
        <w:rPr>
          <w:rFonts w:ascii="Times" w:eastAsia="Batang" w:hAnsi="Times"/>
          <w:i/>
          <w:sz w:val="18"/>
          <w:szCs w:val="18"/>
          <w:lang w:val="en-GB" w:eastAsia="en-US"/>
        </w:rPr>
      </w:pPr>
      <w:r w:rsidRPr="005B5B53">
        <w:rPr>
          <w:rFonts w:ascii="Times" w:eastAsia="Batang" w:hAnsi="Times"/>
          <w:i/>
          <w:sz w:val="18"/>
          <w:szCs w:val="18"/>
          <w:lang w:val="en-GB" w:eastAsia="en-US"/>
        </w:rPr>
        <w:t>For PUSCH transmission with rank&gt;4 by an 8TX UE, to support UCI multiplexing on PUSCH, down-select at least one of the following options in RAN1#112,</w:t>
      </w:r>
    </w:p>
    <w:p w14:paraId="7923A29D" w14:textId="77777777" w:rsidR="005B5B53" w:rsidRPr="005B5B53" w:rsidRDefault="005B5B53" w:rsidP="005B5B53">
      <w:pPr>
        <w:numPr>
          <w:ilvl w:val="0"/>
          <w:numId w:val="46"/>
        </w:numPr>
        <w:tabs>
          <w:tab w:val="left" w:pos="1440"/>
        </w:tabs>
        <w:autoSpaceDE w:val="0"/>
        <w:autoSpaceDN w:val="0"/>
        <w:snapToGrid w:val="0"/>
        <w:ind w:left="1440"/>
        <w:contextualSpacing/>
        <w:rPr>
          <w:rFonts w:eastAsia="Batang"/>
          <w:i/>
          <w:sz w:val="18"/>
          <w:szCs w:val="22"/>
          <w:lang w:val="en-GB" w:eastAsia="x-none"/>
        </w:rPr>
      </w:pPr>
      <w:r w:rsidRPr="005B5B53">
        <w:rPr>
          <w:rFonts w:eastAsia="Batang"/>
          <w:i/>
          <w:sz w:val="18"/>
          <w:szCs w:val="22"/>
          <w:lang w:val="en-GB" w:eastAsia="x-none"/>
        </w:rPr>
        <w:t>Option1: UCI is always multiplexed on one of the CWs</w:t>
      </w:r>
    </w:p>
    <w:p w14:paraId="672254A6" w14:textId="77777777" w:rsidR="005B5B53" w:rsidRPr="005B5B53" w:rsidRDefault="005B5B53" w:rsidP="005B5B53">
      <w:pPr>
        <w:numPr>
          <w:ilvl w:val="0"/>
          <w:numId w:val="46"/>
        </w:numPr>
        <w:tabs>
          <w:tab w:val="left" w:pos="1440"/>
        </w:tabs>
        <w:autoSpaceDE w:val="0"/>
        <w:autoSpaceDN w:val="0"/>
        <w:snapToGrid w:val="0"/>
        <w:ind w:left="1440"/>
        <w:contextualSpacing/>
        <w:rPr>
          <w:rFonts w:eastAsia="Batang"/>
          <w:i/>
          <w:sz w:val="18"/>
          <w:szCs w:val="22"/>
          <w:lang w:val="en-GB" w:eastAsia="x-none"/>
        </w:rPr>
      </w:pPr>
      <w:r w:rsidRPr="005B5B53">
        <w:rPr>
          <w:rFonts w:eastAsia="Batang"/>
          <w:i/>
          <w:sz w:val="18"/>
          <w:szCs w:val="22"/>
          <w:lang w:val="en-GB" w:eastAsia="x-none"/>
        </w:rPr>
        <w:t>Option2: UCI is multiplexed on both CWs</w:t>
      </w:r>
    </w:p>
    <w:p w14:paraId="2B1648A3" w14:textId="77777777" w:rsidR="005B5B53" w:rsidRPr="005B5B53" w:rsidRDefault="005B5B53" w:rsidP="005B5B53">
      <w:pPr>
        <w:numPr>
          <w:ilvl w:val="0"/>
          <w:numId w:val="46"/>
        </w:numPr>
        <w:tabs>
          <w:tab w:val="left" w:pos="1440"/>
        </w:tabs>
        <w:autoSpaceDE w:val="0"/>
        <w:autoSpaceDN w:val="0"/>
        <w:snapToGrid w:val="0"/>
        <w:ind w:left="1440"/>
        <w:contextualSpacing/>
        <w:rPr>
          <w:rFonts w:eastAsia="Batang"/>
          <w:i/>
          <w:sz w:val="18"/>
          <w:szCs w:val="22"/>
          <w:lang w:val="en-GB" w:eastAsia="x-none"/>
        </w:rPr>
      </w:pPr>
      <w:r w:rsidRPr="005B5B53">
        <w:rPr>
          <w:rFonts w:eastAsia="Batang"/>
          <w:i/>
          <w:sz w:val="18"/>
          <w:szCs w:val="22"/>
          <w:lang w:val="en-GB" w:eastAsia="x-none"/>
        </w:rPr>
        <w:t>Option3: Based on UCI (e.g., type, payload size, etc.) UCI is multiplexed on one or both CWs</w:t>
      </w:r>
    </w:p>
    <w:p w14:paraId="10ED5103" w14:textId="77777777" w:rsidR="005B5B53" w:rsidRPr="005B5B53" w:rsidRDefault="005B5B53" w:rsidP="005B5B53">
      <w:pPr>
        <w:numPr>
          <w:ilvl w:val="0"/>
          <w:numId w:val="46"/>
        </w:numPr>
        <w:tabs>
          <w:tab w:val="left" w:pos="1440"/>
        </w:tabs>
        <w:autoSpaceDE w:val="0"/>
        <w:autoSpaceDN w:val="0"/>
        <w:snapToGrid w:val="0"/>
        <w:ind w:left="1440"/>
        <w:contextualSpacing/>
        <w:rPr>
          <w:rFonts w:eastAsia="Batang"/>
          <w:i/>
          <w:sz w:val="18"/>
          <w:szCs w:val="22"/>
          <w:lang w:val="en-GB" w:eastAsia="x-none"/>
        </w:rPr>
      </w:pPr>
      <w:r w:rsidRPr="005B5B53">
        <w:rPr>
          <w:rFonts w:eastAsia="Batang"/>
          <w:i/>
          <w:sz w:val="18"/>
          <w:szCs w:val="22"/>
          <w:lang w:val="en-GB" w:eastAsia="x-none"/>
        </w:rPr>
        <w:t>Option4: UCI is multiplexed only when single CW is enabled</w:t>
      </w:r>
    </w:p>
    <w:p w14:paraId="7B49919D" w14:textId="77777777" w:rsidR="005B5B53" w:rsidRPr="005B5B53" w:rsidRDefault="005B5B53" w:rsidP="005B5B53">
      <w:pPr>
        <w:numPr>
          <w:ilvl w:val="0"/>
          <w:numId w:val="46"/>
        </w:numPr>
        <w:tabs>
          <w:tab w:val="left" w:pos="1440"/>
        </w:tabs>
        <w:autoSpaceDE w:val="0"/>
        <w:autoSpaceDN w:val="0"/>
        <w:snapToGrid w:val="0"/>
        <w:ind w:left="1440"/>
        <w:contextualSpacing/>
        <w:rPr>
          <w:rFonts w:eastAsia="Batang"/>
          <w:i/>
          <w:sz w:val="18"/>
          <w:szCs w:val="22"/>
          <w:lang w:val="en-GB" w:eastAsia="x-none"/>
        </w:rPr>
      </w:pPr>
      <w:r w:rsidRPr="005B5B53">
        <w:rPr>
          <w:rFonts w:eastAsia="Batang"/>
          <w:i/>
          <w:sz w:val="18"/>
          <w:szCs w:val="22"/>
          <w:lang w:val="en-GB" w:eastAsia="x-none"/>
        </w:rPr>
        <w:t>Option5: UCI is repeated across the two CWs</w:t>
      </w:r>
    </w:p>
    <w:p w14:paraId="506436B6" w14:textId="77777777" w:rsidR="005B5B53" w:rsidRPr="005B5B53" w:rsidRDefault="005B5B53" w:rsidP="005B5B53">
      <w:pPr>
        <w:numPr>
          <w:ilvl w:val="0"/>
          <w:numId w:val="46"/>
        </w:numPr>
        <w:tabs>
          <w:tab w:val="left" w:pos="1440"/>
        </w:tabs>
        <w:autoSpaceDE w:val="0"/>
        <w:autoSpaceDN w:val="0"/>
        <w:snapToGrid w:val="0"/>
        <w:ind w:left="1440"/>
        <w:contextualSpacing/>
        <w:rPr>
          <w:rFonts w:eastAsia="Batang"/>
          <w:sz w:val="20"/>
          <w:lang w:val="en-GB" w:eastAsia="x-none"/>
        </w:rPr>
      </w:pPr>
      <w:r w:rsidRPr="005B5B53">
        <w:rPr>
          <w:rFonts w:eastAsia="Batang"/>
          <w:i/>
          <w:sz w:val="18"/>
          <w:szCs w:val="22"/>
          <w:lang w:val="en-GB" w:eastAsia="x-none"/>
        </w:rPr>
        <w:t>Other options are not precluded</w:t>
      </w:r>
    </w:p>
    <w:p w14:paraId="361EBAF1" w14:textId="53F692AE" w:rsidR="005B5B53" w:rsidRDefault="005B5B53" w:rsidP="00DC073C">
      <w:pPr>
        <w:rPr>
          <w:sz w:val="20"/>
          <w:szCs w:val="20"/>
          <w:lang w:val="en-GB"/>
        </w:rPr>
      </w:pPr>
    </w:p>
    <w:p w14:paraId="356602F7" w14:textId="492C6400" w:rsidR="005B5B53" w:rsidRDefault="005D2F07" w:rsidP="009369AC">
      <w:pPr>
        <w:spacing w:after="120"/>
        <w:rPr>
          <w:sz w:val="20"/>
          <w:szCs w:val="20"/>
          <w:lang w:val="en-GB"/>
        </w:rPr>
      </w:pPr>
      <w:r>
        <w:rPr>
          <w:sz w:val="20"/>
          <w:szCs w:val="20"/>
          <w:lang w:val="en-GB"/>
        </w:rPr>
        <w:t>For MCS, NDI, RV, separate indication should be provided for the second codeword</w:t>
      </w:r>
      <w:r w:rsidR="009369AC">
        <w:rPr>
          <w:sz w:val="20"/>
          <w:szCs w:val="20"/>
          <w:lang w:val="en-GB"/>
        </w:rPr>
        <w:t>, similar as in DL. Otherwise, there would be too much scheduling restriction.</w:t>
      </w:r>
    </w:p>
    <w:p w14:paraId="616241D4" w14:textId="3F7D0BA0" w:rsidR="009369AC" w:rsidRDefault="009369AC" w:rsidP="009369AC">
      <w:pPr>
        <w:pStyle w:val="0Maintext"/>
        <w:spacing w:after="120" w:afterAutospacing="0" w:line="240" w:lineRule="auto"/>
        <w:ind w:firstLine="0"/>
        <w:rPr>
          <w:b/>
          <w:bCs/>
        </w:rPr>
      </w:pPr>
      <w:r w:rsidRPr="00D937B6">
        <w:rPr>
          <w:b/>
          <w:bCs/>
        </w:rPr>
        <w:t xml:space="preserve">Proposal </w:t>
      </w:r>
      <w:r w:rsidR="00F45351">
        <w:rPr>
          <w:b/>
          <w:bCs/>
        </w:rPr>
        <w:t>9</w:t>
      </w:r>
      <w:r w:rsidRPr="00D937B6">
        <w:rPr>
          <w:b/>
          <w:bCs/>
        </w:rPr>
        <w:t xml:space="preserve">: </w:t>
      </w:r>
      <w:r w:rsidR="00DF1A7E">
        <w:rPr>
          <w:b/>
          <w:bCs/>
        </w:rPr>
        <w:t xml:space="preserve">For 8 Tx </w:t>
      </w:r>
      <w:r w:rsidR="006E3854">
        <w:rPr>
          <w:b/>
          <w:bCs/>
        </w:rPr>
        <w:t>PUSCH, a</w:t>
      </w:r>
      <w:r w:rsidR="00DF1A7E">
        <w:rPr>
          <w:b/>
          <w:bCs/>
        </w:rPr>
        <w:t>dd new fields in DCI to indicate the MCS, NDI and RV for the second codeword</w:t>
      </w:r>
      <w:r w:rsidRPr="00D937B6">
        <w:rPr>
          <w:b/>
          <w:bCs/>
        </w:rPr>
        <w:t>.</w:t>
      </w:r>
    </w:p>
    <w:p w14:paraId="72461E3A" w14:textId="211C2734" w:rsidR="006E3854" w:rsidRPr="006E3854" w:rsidRDefault="006E3854" w:rsidP="009369AC">
      <w:pPr>
        <w:pStyle w:val="0Maintext"/>
        <w:spacing w:after="120" w:afterAutospacing="0" w:line="240" w:lineRule="auto"/>
        <w:ind w:firstLine="0"/>
      </w:pPr>
      <w:r w:rsidRPr="006E3854">
        <w:t xml:space="preserve">PUSCH scrambling can also follow the same approach as </w:t>
      </w:r>
      <w:r w:rsidR="00300E03">
        <w:t>for PDSCH</w:t>
      </w:r>
      <w:r w:rsidRPr="006E3854">
        <w:t>.</w:t>
      </w:r>
    </w:p>
    <w:p w14:paraId="6AA8B77B" w14:textId="2260B23A" w:rsidR="006E3854" w:rsidRDefault="006E3854" w:rsidP="00EB3F47">
      <w:pPr>
        <w:pStyle w:val="0Maintext"/>
        <w:spacing w:after="120" w:afterAutospacing="0" w:line="240" w:lineRule="auto"/>
        <w:ind w:firstLine="0"/>
        <w:jc w:val="left"/>
        <w:rPr>
          <w:b/>
          <w:bCs/>
        </w:rPr>
      </w:pPr>
      <w:r w:rsidRPr="00D937B6">
        <w:rPr>
          <w:b/>
          <w:bCs/>
        </w:rPr>
        <w:t xml:space="preserve">Proposal </w:t>
      </w:r>
      <w:r w:rsidR="00F45351">
        <w:rPr>
          <w:b/>
          <w:bCs/>
        </w:rPr>
        <w:t>10</w:t>
      </w:r>
      <w:r w:rsidRPr="00D937B6">
        <w:rPr>
          <w:b/>
          <w:bCs/>
        </w:rPr>
        <w:t xml:space="preserve">: </w:t>
      </w:r>
      <w:r w:rsidRPr="00300E03">
        <w:rPr>
          <w:b/>
          <w:bCs/>
        </w:rPr>
        <w:t>For 8 Tx PUSCH</w:t>
      </w:r>
      <w:r w:rsidR="00EB3F47" w:rsidRPr="00300E03">
        <w:rPr>
          <w:b/>
          <w:bCs/>
        </w:rPr>
        <w:t xml:space="preserve"> with </w:t>
      </w:r>
      <w:r w:rsidR="00BE46FE">
        <w:rPr>
          <w:b/>
          <w:bCs/>
        </w:rPr>
        <w:t>two codewords</w:t>
      </w:r>
      <w:r w:rsidRPr="00300E03">
        <w:rPr>
          <w:b/>
          <w:bCs/>
        </w:rPr>
        <w:t xml:space="preserve">, </w:t>
      </w:r>
      <w:r w:rsidR="00300E03" w:rsidRPr="00300E03">
        <w:rPr>
          <w:rFonts w:eastAsia="Batang"/>
          <w:b/>
          <w:bCs/>
          <w:lang w:val="en-US" w:eastAsia="zh-CN"/>
        </w:rPr>
        <w:t>for codeword q</w:t>
      </w:r>
      <m:oMath>
        <m:r>
          <m:rPr>
            <m:sty m:val="b"/>
          </m:rPr>
          <w:rPr>
            <w:rFonts w:ascii="Cambria Math" w:eastAsia="Batang" w:hAnsi="Cambria Math"/>
            <w:lang w:val="en-US" w:eastAsia="zh-CN"/>
          </w:rPr>
          <m:t>∈</m:t>
        </m:r>
      </m:oMath>
      <w:r w:rsidR="00300E03" w:rsidRPr="00300E03">
        <w:rPr>
          <w:rFonts w:eastAsia="Batang"/>
          <w:b/>
          <w:bCs/>
          <w:lang w:val="en-US" w:eastAsia="zh-CN"/>
        </w:rPr>
        <w:t xml:space="preserve">{0,1}, </w:t>
      </w:r>
      <w:r w:rsidR="00300E03" w:rsidRPr="00300E03">
        <w:rPr>
          <w:b/>
          <w:bCs/>
        </w:rPr>
        <w:t xml:space="preserve">the scrambling sequence generator is initiated </w:t>
      </w:r>
      <w:r w:rsidR="008D4CA3">
        <w:rPr>
          <w:rFonts w:eastAsia="Batang"/>
          <w:b/>
          <w:bCs/>
          <w:lang w:eastAsia="zh-CN"/>
        </w:rPr>
        <w:t xml:space="preserve">using </w:t>
      </w:r>
      <m:oMath>
        <m:sSub>
          <m:sSubPr>
            <m:ctrlPr>
              <w:rPr>
                <w:rFonts w:ascii="Cambria Math" w:eastAsia="Batang" w:hAnsi="Cambria Math"/>
                <w:b/>
                <w:bCs/>
                <w:i/>
                <w:iCs/>
                <w:sz w:val="22"/>
                <w:szCs w:val="22"/>
                <w:lang w:eastAsia="zh-CN"/>
              </w:rPr>
            </m:ctrlPr>
          </m:sSubPr>
          <m:e>
            <m:r>
              <m:rPr>
                <m:sty m:val="bi"/>
              </m:rPr>
              <w:rPr>
                <w:rFonts w:ascii="Cambria Math" w:eastAsia="Batang" w:hAnsi="Cambria Math"/>
                <w:sz w:val="22"/>
                <w:szCs w:val="22"/>
                <w:lang w:eastAsia="zh-CN"/>
              </w:rPr>
              <m:t>c</m:t>
            </m:r>
          </m:e>
          <m:sub>
            <m:r>
              <m:rPr>
                <m:sty m:val="bi"/>
              </m:rPr>
              <w:rPr>
                <w:rFonts w:ascii="Cambria Math" w:eastAsia="Batang" w:hAnsi="Cambria Math"/>
                <w:sz w:val="22"/>
                <w:szCs w:val="22"/>
                <w:lang w:eastAsia="zh-CN"/>
              </w:rPr>
              <m:t>init</m:t>
            </m:r>
          </m:sub>
        </m:sSub>
        <m:r>
          <m:rPr>
            <m:sty m:val="bi"/>
          </m:rPr>
          <w:rPr>
            <w:rFonts w:ascii="Cambria Math" w:eastAsia="Batang" w:hAnsi="Cambria Math"/>
            <w:sz w:val="22"/>
            <w:szCs w:val="22"/>
            <w:lang w:eastAsia="zh-CN"/>
          </w:rPr>
          <m:t>=</m:t>
        </m:r>
        <m:sSub>
          <m:sSubPr>
            <m:ctrlPr>
              <w:rPr>
                <w:rFonts w:ascii="Cambria Math" w:eastAsia="Batang" w:hAnsi="Cambria Math"/>
                <w:b/>
                <w:bCs/>
                <w:i/>
                <w:iCs/>
                <w:sz w:val="22"/>
                <w:szCs w:val="22"/>
                <w:lang w:eastAsia="zh-CN"/>
              </w:rPr>
            </m:ctrlPr>
          </m:sSubPr>
          <m:e>
            <m:r>
              <m:rPr>
                <m:sty m:val="bi"/>
              </m:rPr>
              <w:rPr>
                <w:rFonts w:ascii="Cambria Math" w:eastAsia="Batang" w:hAnsi="Cambria Math"/>
                <w:sz w:val="22"/>
                <w:szCs w:val="22"/>
                <w:lang w:eastAsia="zh-CN"/>
              </w:rPr>
              <m:t>n</m:t>
            </m:r>
          </m:e>
          <m:sub>
            <m:r>
              <m:rPr>
                <m:sty m:val="bi"/>
              </m:rPr>
              <w:rPr>
                <w:rFonts w:ascii="Cambria Math" w:eastAsia="Batang" w:hAnsi="Cambria Math"/>
                <w:sz w:val="22"/>
                <w:szCs w:val="22"/>
                <w:lang w:eastAsia="zh-CN"/>
              </w:rPr>
              <m:t>RNTI</m:t>
            </m:r>
          </m:sub>
        </m:sSub>
        <m:r>
          <m:rPr>
            <m:sty m:val="bi"/>
          </m:rPr>
          <w:rPr>
            <w:rFonts w:ascii="Cambria Math" w:eastAsia="Batang" w:hAnsi="Cambria Math"/>
            <w:sz w:val="22"/>
            <w:szCs w:val="22"/>
            <w:lang w:eastAsia="zh-CN"/>
          </w:rPr>
          <m:t>∙</m:t>
        </m:r>
        <m:sSup>
          <m:sSupPr>
            <m:ctrlPr>
              <w:rPr>
                <w:rFonts w:ascii="Cambria Math" w:eastAsia="Batang" w:hAnsi="Cambria Math"/>
                <w:b/>
                <w:bCs/>
                <w:i/>
                <w:iCs/>
                <w:sz w:val="22"/>
                <w:szCs w:val="22"/>
                <w:lang w:eastAsia="zh-CN"/>
              </w:rPr>
            </m:ctrlPr>
          </m:sSupPr>
          <m:e>
            <m:r>
              <m:rPr>
                <m:sty m:val="bi"/>
              </m:rPr>
              <w:rPr>
                <w:rFonts w:ascii="Cambria Math" w:eastAsia="Batang" w:hAnsi="Cambria Math"/>
                <w:sz w:val="22"/>
                <w:szCs w:val="22"/>
                <w:lang w:eastAsia="zh-CN"/>
              </w:rPr>
              <m:t>2</m:t>
            </m:r>
          </m:e>
          <m:sup>
            <m:r>
              <m:rPr>
                <m:sty m:val="bi"/>
              </m:rPr>
              <w:rPr>
                <w:rFonts w:ascii="Cambria Math" w:eastAsia="Batang" w:hAnsi="Cambria Math"/>
                <w:sz w:val="22"/>
                <w:szCs w:val="22"/>
                <w:lang w:eastAsia="zh-CN"/>
              </w:rPr>
              <m:t>15</m:t>
            </m:r>
          </m:sup>
        </m:sSup>
        <m:r>
          <m:rPr>
            <m:sty m:val="bi"/>
          </m:rPr>
          <w:rPr>
            <w:rFonts w:ascii="Cambria Math" w:eastAsia="Batang" w:hAnsi="Cambria Math"/>
            <w:sz w:val="22"/>
            <w:szCs w:val="22"/>
            <w:lang w:eastAsia="zh-CN"/>
          </w:rPr>
          <m:t>+q∙</m:t>
        </m:r>
        <m:sSup>
          <m:sSupPr>
            <m:ctrlPr>
              <w:rPr>
                <w:rFonts w:ascii="Cambria Math" w:eastAsia="Batang" w:hAnsi="Cambria Math"/>
                <w:b/>
                <w:bCs/>
                <w:i/>
                <w:iCs/>
                <w:sz w:val="22"/>
                <w:szCs w:val="22"/>
                <w:lang w:eastAsia="zh-CN"/>
              </w:rPr>
            </m:ctrlPr>
          </m:sSupPr>
          <m:e>
            <m:r>
              <m:rPr>
                <m:sty m:val="bi"/>
              </m:rPr>
              <w:rPr>
                <w:rFonts w:ascii="Cambria Math" w:eastAsia="Batang" w:hAnsi="Cambria Math"/>
                <w:sz w:val="22"/>
                <w:szCs w:val="22"/>
                <w:lang w:eastAsia="zh-CN"/>
              </w:rPr>
              <m:t>2</m:t>
            </m:r>
          </m:e>
          <m:sup>
            <m:r>
              <m:rPr>
                <m:sty m:val="bi"/>
              </m:rPr>
              <w:rPr>
                <w:rFonts w:ascii="Cambria Math" w:eastAsia="Batang" w:hAnsi="Cambria Math"/>
                <w:sz w:val="22"/>
                <w:szCs w:val="22"/>
                <w:lang w:eastAsia="zh-CN"/>
              </w:rPr>
              <m:t>14</m:t>
            </m:r>
          </m:sup>
        </m:sSup>
        <m:r>
          <m:rPr>
            <m:sty m:val="bi"/>
          </m:rPr>
          <w:rPr>
            <w:rFonts w:ascii="Cambria Math" w:eastAsia="Batang" w:hAnsi="Cambria Math"/>
            <w:sz w:val="22"/>
            <w:szCs w:val="22"/>
            <w:lang w:eastAsia="zh-CN"/>
          </w:rPr>
          <m:t>+</m:t>
        </m:r>
        <m:sSub>
          <m:sSubPr>
            <m:ctrlPr>
              <w:rPr>
                <w:rFonts w:ascii="Cambria Math" w:eastAsia="Batang" w:hAnsi="Cambria Math"/>
                <w:b/>
                <w:bCs/>
                <w:i/>
                <w:iCs/>
                <w:sz w:val="22"/>
                <w:szCs w:val="22"/>
                <w:lang w:eastAsia="zh-CN"/>
              </w:rPr>
            </m:ctrlPr>
          </m:sSubPr>
          <m:e>
            <m:r>
              <m:rPr>
                <m:sty m:val="bi"/>
              </m:rPr>
              <w:rPr>
                <w:rFonts w:ascii="Cambria Math" w:eastAsia="Batang" w:hAnsi="Cambria Math"/>
                <w:sz w:val="22"/>
                <w:szCs w:val="22"/>
                <w:lang w:eastAsia="zh-CN"/>
              </w:rPr>
              <m:t>n</m:t>
            </m:r>
          </m:e>
          <m:sub>
            <m:r>
              <m:rPr>
                <m:sty m:val="bi"/>
              </m:rPr>
              <w:rPr>
                <w:rFonts w:ascii="Cambria Math" w:eastAsia="Batang" w:hAnsi="Cambria Math"/>
                <w:sz w:val="22"/>
                <w:szCs w:val="22"/>
                <w:lang w:eastAsia="zh-CN"/>
              </w:rPr>
              <m:t>ID</m:t>
            </m:r>
          </m:sub>
        </m:sSub>
      </m:oMath>
      <w:r w:rsidR="008D4CA3">
        <w:rPr>
          <w:rFonts w:eastAsia="Batang"/>
          <w:b/>
          <w:bCs/>
          <w:iCs/>
          <w:sz w:val="22"/>
          <w:szCs w:val="22"/>
          <w:lang w:eastAsia="zh-CN"/>
        </w:rPr>
        <w:t>.</w:t>
      </w:r>
    </w:p>
    <w:p w14:paraId="6F1F7817" w14:textId="76EBC325" w:rsidR="006E3854" w:rsidRDefault="008D4CA3" w:rsidP="009369AC">
      <w:pPr>
        <w:pStyle w:val="0Maintext"/>
        <w:spacing w:after="120" w:afterAutospacing="0" w:line="240" w:lineRule="auto"/>
        <w:ind w:firstLine="0"/>
      </w:pPr>
      <w:r w:rsidRPr="008D4CA3">
        <w:t xml:space="preserve">For UCI </w:t>
      </w:r>
      <w:r>
        <w:t xml:space="preserve">multiplexing, </w:t>
      </w:r>
      <w:r w:rsidR="00DE1802">
        <w:t xml:space="preserve">the benefit of multiplexing UCI on both codewords is a bit unclear. The </w:t>
      </w:r>
      <w:proofErr w:type="spellStart"/>
      <w:r w:rsidR="00DE1802">
        <w:t>gNB</w:t>
      </w:r>
      <w:proofErr w:type="spellEnd"/>
      <w:r w:rsidR="00DE1802">
        <w:t xml:space="preserve"> controls the resources for UCI multiplexing anyway, the reliability of UCI can always be guaranteed by allocating sufficient </w:t>
      </w:r>
      <w:proofErr w:type="spellStart"/>
      <w:r w:rsidR="00DE1802">
        <w:t>REs.</w:t>
      </w:r>
      <w:proofErr w:type="spellEnd"/>
      <w:r>
        <w:t xml:space="preserve"> </w:t>
      </w:r>
      <w:r w:rsidR="0035339C">
        <w:t xml:space="preserve">In </w:t>
      </w:r>
      <w:r w:rsidR="0034189D">
        <w:t>addition</w:t>
      </w:r>
      <w:r w:rsidR="0035339C">
        <w:t>, we think it is advantageous to multiplex UCI on the codeword with larger MCS</w:t>
      </w:r>
      <w:r w:rsidR="0034189D">
        <w:t xml:space="preserve">, </w:t>
      </w:r>
      <w:proofErr w:type="gramStart"/>
      <w:r w:rsidR="0034189D">
        <w:t>similar to</w:t>
      </w:r>
      <w:proofErr w:type="gramEnd"/>
      <w:r w:rsidR="0034189D">
        <w:t xml:space="preserve"> how it is done in LTE</w:t>
      </w:r>
      <w:r w:rsidR="007A41A9">
        <w:t>.</w:t>
      </w:r>
    </w:p>
    <w:p w14:paraId="7F219EF1" w14:textId="538423F0" w:rsidR="007A41A9" w:rsidRDefault="007A41A9" w:rsidP="007A41A9">
      <w:pPr>
        <w:pStyle w:val="0Maintext"/>
        <w:spacing w:after="120" w:afterAutospacing="0" w:line="240" w:lineRule="auto"/>
        <w:ind w:firstLine="0"/>
        <w:rPr>
          <w:b/>
          <w:bCs/>
        </w:rPr>
      </w:pPr>
      <w:r w:rsidRPr="00D937B6">
        <w:rPr>
          <w:b/>
          <w:bCs/>
        </w:rPr>
        <w:t xml:space="preserve">Proposal </w:t>
      </w:r>
      <w:r>
        <w:rPr>
          <w:b/>
          <w:bCs/>
        </w:rPr>
        <w:t>1</w:t>
      </w:r>
      <w:r w:rsidR="00F45351">
        <w:rPr>
          <w:b/>
          <w:bCs/>
        </w:rPr>
        <w:t>1</w:t>
      </w:r>
      <w:r w:rsidRPr="00D937B6">
        <w:rPr>
          <w:b/>
          <w:bCs/>
        </w:rPr>
        <w:t xml:space="preserve">: </w:t>
      </w:r>
      <w:r>
        <w:rPr>
          <w:b/>
          <w:bCs/>
        </w:rPr>
        <w:t xml:space="preserve">For 8 Tx PUSCH with </w:t>
      </w:r>
      <w:r w:rsidR="00BE46FE">
        <w:rPr>
          <w:b/>
          <w:bCs/>
        </w:rPr>
        <w:t>two codewords</w:t>
      </w:r>
      <w:r>
        <w:rPr>
          <w:b/>
          <w:bCs/>
        </w:rPr>
        <w:t>, UCI is always multiplexed on the CW</w:t>
      </w:r>
      <w:r w:rsidR="00BE46FE">
        <w:rPr>
          <w:b/>
          <w:bCs/>
        </w:rPr>
        <w:t xml:space="preserve"> with larger MCS.</w:t>
      </w:r>
    </w:p>
    <w:p w14:paraId="1FB9D2BE" w14:textId="4A4FB0C9" w:rsidR="00BE46FE" w:rsidRDefault="00BE46FE" w:rsidP="007A41A9">
      <w:pPr>
        <w:pStyle w:val="0Maintext"/>
        <w:spacing w:after="120" w:afterAutospacing="0" w:line="240" w:lineRule="auto"/>
        <w:ind w:firstLine="0"/>
      </w:pPr>
      <w:r w:rsidRPr="00BE46FE">
        <w:t>There</w:t>
      </w:r>
      <w:r>
        <w:t xml:space="preserve"> has been some discussion on the enabling/disabling of the second codeword. Our understanding/preference is that </w:t>
      </w:r>
      <w:r w:rsidR="007146B2">
        <w:t>two codewords are used whenever rank &gt; 4, so the decision can be made based on rank</w:t>
      </w:r>
      <w:r w:rsidR="00D1450B">
        <w:t xml:space="preserve"> (from TPMI/SRI </w:t>
      </w:r>
      <w:proofErr w:type="spellStart"/>
      <w:r w:rsidR="00D1450B">
        <w:t>signaling</w:t>
      </w:r>
      <w:proofErr w:type="spellEnd"/>
      <w:r w:rsidR="00D1450B">
        <w:t>)</w:t>
      </w:r>
      <w:r w:rsidR="007146B2">
        <w:t xml:space="preserve">, and no separate </w:t>
      </w:r>
      <w:proofErr w:type="spellStart"/>
      <w:r w:rsidR="007146B2">
        <w:t>signaling</w:t>
      </w:r>
      <w:proofErr w:type="spellEnd"/>
      <w:r w:rsidR="007146B2">
        <w:t xml:space="preserve"> is necessary.</w:t>
      </w:r>
    </w:p>
    <w:p w14:paraId="45F2F18D" w14:textId="78664636" w:rsidR="007146B2" w:rsidRDefault="007146B2" w:rsidP="007146B2">
      <w:pPr>
        <w:pStyle w:val="0Maintext"/>
        <w:spacing w:after="120" w:afterAutospacing="0" w:line="240" w:lineRule="auto"/>
        <w:ind w:firstLine="0"/>
        <w:rPr>
          <w:b/>
          <w:bCs/>
        </w:rPr>
      </w:pPr>
      <w:r w:rsidRPr="00D937B6">
        <w:rPr>
          <w:b/>
          <w:bCs/>
        </w:rPr>
        <w:t xml:space="preserve">Proposal </w:t>
      </w:r>
      <w:r>
        <w:rPr>
          <w:b/>
          <w:bCs/>
        </w:rPr>
        <w:t>1</w:t>
      </w:r>
      <w:r w:rsidR="00F45351">
        <w:rPr>
          <w:b/>
          <w:bCs/>
        </w:rPr>
        <w:t>2</w:t>
      </w:r>
      <w:r w:rsidRPr="00D937B6">
        <w:rPr>
          <w:b/>
          <w:bCs/>
        </w:rPr>
        <w:t xml:space="preserve">: </w:t>
      </w:r>
      <w:r>
        <w:rPr>
          <w:b/>
          <w:bCs/>
        </w:rPr>
        <w:t>For 8 Tx PUSCH, two codewords are used whenever rank &gt; 4.</w:t>
      </w:r>
    </w:p>
    <w:p w14:paraId="34477717" w14:textId="34B085FF" w:rsidR="007146B2" w:rsidRDefault="007146B2" w:rsidP="007A41A9">
      <w:pPr>
        <w:pStyle w:val="0Maintext"/>
        <w:spacing w:after="120" w:afterAutospacing="0" w:line="240" w:lineRule="auto"/>
        <w:ind w:firstLine="0"/>
      </w:pPr>
    </w:p>
    <w:p w14:paraId="73115CE7" w14:textId="77777777" w:rsidR="007146B2" w:rsidRPr="00BE46FE" w:rsidRDefault="007146B2" w:rsidP="007A41A9">
      <w:pPr>
        <w:pStyle w:val="0Maintext"/>
        <w:spacing w:after="120" w:afterAutospacing="0" w:line="240" w:lineRule="auto"/>
        <w:ind w:firstLine="0"/>
      </w:pPr>
    </w:p>
    <w:p w14:paraId="5776D62B" w14:textId="77777777" w:rsidR="007A41A9" w:rsidRPr="008D4CA3" w:rsidRDefault="007A41A9" w:rsidP="009369AC">
      <w:pPr>
        <w:pStyle w:val="0Maintext"/>
        <w:spacing w:after="120" w:afterAutospacing="0" w:line="240" w:lineRule="auto"/>
        <w:ind w:firstLine="0"/>
      </w:pPr>
    </w:p>
    <w:p w14:paraId="47052A3E" w14:textId="2C3268FD" w:rsidR="009369AC" w:rsidRDefault="009369AC" w:rsidP="00DC073C">
      <w:pPr>
        <w:rPr>
          <w:sz w:val="20"/>
          <w:szCs w:val="20"/>
          <w:lang w:val="en-GB"/>
        </w:rPr>
      </w:pPr>
    </w:p>
    <w:p w14:paraId="24F26AEF" w14:textId="77777777" w:rsidR="009369AC" w:rsidRDefault="009369AC" w:rsidP="00DC073C">
      <w:pPr>
        <w:rPr>
          <w:sz w:val="20"/>
          <w:szCs w:val="20"/>
          <w:lang w:val="en-GB"/>
        </w:rPr>
      </w:pPr>
    </w:p>
    <w:p w14:paraId="4AC68B21" w14:textId="77777777" w:rsidR="005B5B53" w:rsidRPr="00197660" w:rsidRDefault="005B5B53" w:rsidP="00DC073C">
      <w:pPr>
        <w:rPr>
          <w:sz w:val="20"/>
          <w:szCs w:val="20"/>
          <w:lang w:val="en-GB"/>
        </w:rPr>
      </w:pPr>
    </w:p>
    <w:p w14:paraId="022777CA" w14:textId="3130A35F" w:rsidR="00041988" w:rsidRDefault="00C84FE2" w:rsidP="003105DC">
      <w:pPr>
        <w:pStyle w:val="Heading1"/>
      </w:pPr>
      <w:r>
        <w:t>Conclusion</w:t>
      </w:r>
    </w:p>
    <w:p w14:paraId="66D18643" w14:textId="314DE6A1" w:rsidR="005525CD" w:rsidRDefault="007128B3" w:rsidP="007128B3">
      <w:pPr>
        <w:pStyle w:val="0Maintext"/>
        <w:spacing w:after="120" w:afterAutospacing="0" w:line="240" w:lineRule="auto"/>
        <w:ind w:firstLine="0"/>
        <w:rPr>
          <w:lang w:val="en-US"/>
        </w:rPr>
      </w:pPr>
      <w:r>
        <w:rPr>
          <w:lang w:val="en-US"/>
        </w:rPr>
        <w:t xml:space="preserve">In contribution, we </w:t>
      </w:r>
      <w:r w:rsidR="00302BEF">
        <w:rPr>
          <w:lang w:val="en-US"/>
        </w:rPr>
        <w:t>have discussed</w:t>
      </w:r>
      <w:r>
        <w:rPr>
          <w:lang w:val="en-US"/>
        </w:rPr>
        <w:t xml:space="preserve"> </w:t>
      </w:r>
      <w:r w:rsidR="005525CD">
        <w:rPr>
          <w:lang w:val="en-US"/>
        </w:rPr>
        <w:t xml:space="preserve">the </w:t>
      </w:r>
      <w:r w:rsidR="006C32B3">
        <w:rPr>
          <w:lang w:val="en-US"/>
        </w:rPr>
        <w:t>SRI/TPMI enhancements for 8 Tx UL</w:t>
      </w:r>
      <w:r w:rsidR="00302BEF">
        <w:rPr>
          <w:lang w:val="en-US"/>
        </w:rPr>
        <w:t>, and have the following proposals:</w:t>
      </w:r>
    </w:p>
    <w:p w14:paraId="00E10080" w14:textId="77777777" w:rsidR="002B4391" w:rsidRPr="00BC3A22" w:rsidRDefault="002B4391" w:rsidP="002B4391">
      <w:pPr>
        <w:pStyle w:val="0Maintext"/>
        <w:spacing w:after="120" w:afterAutospacing="0" w:line="240" w:lineRule="auto"/>
        <w:ind w:firstLine="0"/>
        <w:rPr>
          <w:b/>
          <w:bCs/>
        </w:rPr>
      </w:pPr>
      <w:r w:rsidRPr="00BC3A22">
        <w:rPr>
          <w:b/>
          <w:bCs/>
        </w:rPr>
        <w:t>Proposal 1: For the support of 8 Tx UL</w:t>
      </w:r>
      <w:r>
        <w:rPr>
          <w:b/>
          <w:bCs/>
        </w:rPr>
        <w:t xml:space="preserve"> with </w:t>
      </w:r>
      <w:proofErr w:type="gramStart"/>
      <w:r>
        <w:rPr>
          <w:b/>
          <w:bCs/>
        </w:rPr>
        <w:t>codebook based</w:t>
      </w:r>
      <w:proofErr w:type="gramEnd"/>
      <w:r>
        <w:rPr>
          <w:b/>
          <w:bCs/>
        </w:rPr>
        <w:t xml:space="preserve"> transmission scheme</w:t>
      </w:r>
      <w:r w:rsidRPr="00BC3A22">
        <w:rPr>
          <w:b/>
          <w:bCs/>
        </w:rPr>
        <w:t>, UE reports:</w:t>
      </w:r>
    </w:p>
    <w:p w14:paraId="52DCE6EC" w14:textId="77777777" w:rsidR="002B4391" w:rsidRPr="00BC3A22" w:rsidRDefault="002B4391" w:rsidP="002B4391">
      <w:pPr>
        <w:pStyle w:val="0Maintext"/>
        <w:numPr>
          <w:ilvl w:val="0"/>
          <w:numId w:val="31"/>
        </w:numPr>
        <w:spacing w:after="120" w:afterAutospacing="0" w:line="240" w:lineRule="auto"/>
        <w:rPr>
          <w:b/>
          <w:bCs/>
        </w:rPr>
      </w:pPr>
      <w:r w:rsidRPr="00BC3A22">
        <w:rPr>
          <w:b/>
          <w:bCs/>
        </w:rPr>
        <w:t>Whether it supports full coheren</w:t>
      </w:r>
      <w:r>
        <w:rPr>
          <w:b/>
          <w:bCs/>
        </w:rPr>
        <w:t>t</w:t>
      </w:r>
      <w:r w:rsidRPr="00BC3A22">
        <w:rPr>
          <w:b/>
          <w:bCs/>
        </w:rPr>
        <w:t>, partial coheren</w:t>
      </w:r>
      <w:r>
        <w:rPr>
          <w:b/>
          <w:bCs/>
        </w:rPr>
        <w:t>t</w:t>
      </w:r>
      <w:r w:rsidRPr="00BC3A22">
        <w:rPr>
          <w:b/>
          <w:bCs/>
        </w:rPr>
        <w:t xml:space="preserve">, </w:t>
      </w:r>
      <w:r>
        <w:rPr>
          <w:b/>
          <w:bCs/>
        </w:rPr>
        <w:t>and/</w:t>
      </w:r>
      <w:r w:rsidRPr="00BC3A22">
        <w:rPr>
          <w:b/>
          <w:bCs/>
        </w:rPr>
        <w:t>or non-coheren</w:t>
      </w:r>
      <w:r>
        <w:rPr>
          <w:b/>
          <w:bCs/>
        </w:rPr>
        <w:t>t</w:t>
      </w:r>
      <w:r w:rsidRPr="00BC3A22">
        <w:rPr>
          <w:b/>
          <w:bCs/>
        </w:rPr>
        <w:t xml:space="preserve"> </w:t>
      </w:r>
      <w:r>
        <w:rPr>
          <w:b/>
          <w:bCs/>
        </w:rPr>
        <w:t>codebook</w:t>
      </w:r>
      <w:r w:rsidRPr="00BC3A22">
        <w:rPr>
          <w:b/>
          <w:bCs/>
        </w:rPr>
        <w:t>.</w:t>
      </w:r>
    </w:p>
    <w:p w14:paraId="7F93BCF4" w14:textId="77777777" w:rsidR="002B4391" w:rsidRDefault="002B4391" w:rsidP="002B4391">
      <w:pPr>
        <w:pStyle w:val="0Maintext"/>
        <w:numPr>
          <w:ilvl w:val="0"/>
          <w:numId w:val="31"/>
        </w:numPr>
        <w:spacing w:after="120" w:afterAutospacing="0" w:line="240" w:lineRule="auto"/>
        <w:rPr>
          <w:b/>
          <w:bCs/>
        </w:rPr>
      </w:pPr>
      <w:r w:rsidRPr="00BC3A22">
        <w:rPr>
          <w:b/>
          <w:bCs/>
        </w:rPr>
        <w:t xml:space="preserve">For </w:t>
      </w:r>
      <w:r>
        <w:rPr>
          <w:b/>
          <w:bCs/>
        </w:rPr>
        <w:t xml:space="preserve">a UE supporting </w:t>
      </w:r>
      <w:r w:rsidRPr="00BC3A22">
        <w:rPr>
          <w:b/>
          <w:bCs/>
        </w:rPr>
        <w:t xml:space="preserve">a full-coherent </w:t>
      </w:r>
      <w:r>
        <w:rPr>
          <w:b/>
          <w:bCs/>
        </w:rPr>
        <w:t>codebook</w:t>
      </w:r>
      <w:r w:rsidRPr="00BC3A22">
        <w:rPr>
          <w:b/>
          <w:bCs/>
        </w:rPr>
        <w:t xml:space="preserve">, it further reports </w:t>
      </w:r>
      <w:r>
        <w:rPr>
          <w:b/>
          <w:bCs/>
        </w:rPr>
        <w:t>whether it supports (N1, N2) = (2, 2) or (N1, N2) = (4, 1)</w:t>
      </w:r>
      <w:r w:rsidRPr="00BC3A22">
        <w:rPr>
          <w:b/>
          <w:bCs/>
        </w:rPr>
        <w:t>.</w:t>
      </w:r>
    </w:p>
    <w:p w14:paraId="61C4E469" w14:textId="0793B9FF" w:rsidR="002B4391" w:rsidRPr="00BC3A22" w:rsidRDefault="002B4391" w:rsidP="002B4391">
      <w:pPr>
        <w:pStyle w:val="0Maintext"/>
        <w:numPr>
          <w:ilvl w:val="0"/>
          <w:numId w:val="31"/>
        </w:numPr>
        <w:spacing w:after="120" w:afterAutospacing="0" w:line="240" w:lineRule="auto"/>
        <w:rPr>
          <w:b/>
          <w:bCs/>
        </w:rPr>
      </w:pPr>
      <w:r w:rsidRPr="00BC3A22">
        <w:rPr>
          <w:b/>
          <w:bCs/>
        </w:rPr>
        <w:t xml:space="preserve">For </w:t>
      </w:r>
      <w:r>
        <w:rPr>
          <w:b/>
          <w:bCs/>
        </w:rPr>
        <w:t xml:space="preserve">a UE supporting </w:t>
      </w:r>
      <w:r w:rsidRPr="00BC3A22">
        <w:rPr>
          <w:b/>
          <w:bCs/>
        </w:rPr>
        <w:t xml:space="preserve">a partial coherent </w:t>
      </w:r>
      <w:r>
        <w:rPr>
          <w:b/>
          <w:bCs/>
        </w:rPr>
        <w:t>codebook</w:t>
      </w:r>
      <w:r w:rsidRPr="00BC3A22">
        <w:rPr>
          <w:b/>
          <w:bCs/>
        </w:rPr>
        <w:t xml:space="preserve">, it further reports </w:t>
      </w:r>
      <w:r>
        <w:rPr>
          <w:b/>
          <w:bCs/>
        </w:rPr>
        <w:t>the number of non-coherent antenna group, i.e., Ng = 2 or 4.</w:t>
      </w:r>
    </w:p>
    <w:p w14:paraId="557BFB09" w14:textId="77777777" w:rsidR="002B4391" w:rsidRDefault="002B4391" w:rsidP="002B4391">
      <w:pPr>
        <w:pStyle w:val="0Maintext"/>
        <w:spacing w:after="120" w:afterAutospacing="0" w:line="240" w:lineRule="auto"/>
        <w:ind w:firstLine="0"/>
        <w:rPr>
          <w:b/>
          <w:bCs/>
        </w:rPr>
      </w:pPr>
      <w:r w:rsidRPr="00F36A71">
        <w:rPr>
          <w:b/>
          <w:bCs/>
        </w:rPr>
        <w:t xml:space="preserve">Proposal 2: For </w:t>
      </w:r>
      <w:r>
        <w:rPr>
          <w:b/>
          <w:bCs/>
        </w:rPr>
        <w:t xml:space="preserve">a UE </w:t>
      </w:r>
      <w:r w:rsidRPr="00F36A71">
        <w:rPr>
          <w:b/>
          <w:bCs/>
        </w:rPr>
        <w:t>with 8 Tx UL</w:t>
      </w:r>
      <w:r>
        <w:rPr>
          <w:b/>
          <w:bCs/>
        </w:rPr>
        <w:t xml:space="preserve"> configured with full coherent codebook</w:t>
      </w:r>
      <w:r w:rsidRPr="00F36A71">
        <w:rPr>
          <w:b/>
          <w:bCs/>
        </w:rPr>
        <w:t xml:space="preserve">, </w:t>
      </w:r>
      <w:r>
        <w:rPr>
          <w:b/>
          <w:bCs/>
        </w:rPr>
        <w:t xml:space="preserve">by default partial/non-coherent precoders are not included. </w:t>
      </w:r>
      <w:r w:rsidRPr="00F36A71">
        <w:rPr>
          <w:b/>
          <w:bCs/>
        </w:rPr>
        <w:t xml:space="preserve">For </w:t>
      </w:r>
      <w:r>
        <w:rPr>
          <w:b/>
          <w:bCs/>
        </w:rPr>
        <w:t xml:space="preserve">a UE </w:t>
      </w:r>
      <w:r w:rsidRPr="00F36A71">
        <w:rPr>
          <w:b/>
          <w:bCs/>
        </w:rPr>
        <w:t>with 8 Tx UL</w:t>
      </w:r>
      <w:r>
        <w:rPr>
          <w:b/>
          <w:bCs/>
        </w:rPr>
        <w:t xml:space="preserve"> configured with partial coherent codebook</w:t>
      </w:r>
      <w:r w:rsidRPr="00F36A71">
        <w:rPr>
          <w:b/>
          <w:bCs/>
        </w:rPr>
        <w:t xml:space="preserve">, </w:t>
      </w:r>
      <w:r>
        <w:rPr>
          <w:b/>
          <w:bCs/>
        </w:rPr>
        <w:t>by default non-coherent precoders are not included.</w:t>
      </w:r>
    </w:p>
    <w:p w14:paraId="105A66E9" w14:textId="77777777" w:rsidR="002B4391" w:rsidRDefault="002B4391" w:rsidP="002B4391">
      <w:pPr>
        <w:pStyle w:val="0Maintext"/>
        <w:numPr>
          <w:ilvl w:val="0"/>
          <w:numId w:val="47"/>
        </w:numPr>
        <w:spacing w:after="120" w:afterAutospacing="0" w:line="240" w:lineRule="auto"/>
        <w:rPr>
          <w:b/>
          <w:bCs/>
        </w:rPr>
      </w:pPr>
      <w:r>
        <w:rPr>
          <w:b/>
          <w:bCs/>
        </w:rPr>
        <w:t xml:space="preserve">FFS whether </w:t>
      </w:r>
      <w:proofErr w:type="spellStart"/>
      <w:r>
        <w:rPr>
          <w:b/>
          <w:bCs/>
        </w:rPr>
        <w:t>gNB</w:t>
      </w:r>
      <w:proofErr w:type="spellEnd"/>
      <w:r>
        <w:rPr>
          <w:b/>
          <w:bCs/>
        </w:rPr>
        <w:t xml:space="preserve"> can configure whether partial or non-coherent precoders are included</w:t>
      </w:r>
    </w:p>
    <w:p w14:paraId="6EC8883C" w14:textId="77777777" w:rsidR="002B4391" w:rsidRDefault="002B4391" w:rsidP="002B4391">
      <w:pPr>
        <w:pStyle w:val="0Maintext"/>
        <w:spacing w:after="120" w:afterAutospacing="0" w:line="240" w:lineRule="auto"/>
        <w:ind w:firstLine="0"/>
        <w:rPr>
          <w:b/>
          <w:bCs/>
        </w:rPr>
      </w:pPr>
      <w:r w:rsidRPr="00A66C66">
        <w:rPr>
          <w:b/>
          <w:bCs/>
        </w:rPr>
        <w:t xml:space="preserve">Proposal </w:t>
      </w:r>
      <w:r>
        <w:rPr>
          <w:b/>
          <w:bCs/>
        </w:rPr>
        <w:t>3</w:t>
      </w:r>
      <w:r w:rsidRPr="00A66C66">
        <w:rPr>
          <w:b/>
          <w:bCs/>
        </w:rPr>
        <w:t xml:space="preserve">: </w:t>
      </w:r>
      <w:r>
        <w:rPr>
          <w:b/>
          <w:bCs/>
        </w:rPr>
        <w:t xml:space="preserve">For </w:t>
      </w:r>
      <w:proofErr w:type="gramStart"/>
      <w:r>
        <w:rPr>
          <w:b/>
          <w:bCs/>
        </w:rPr>
        <w:t>codebook based</w:t>
      </w:r>
      <w:proofErr w:type="gramEnd"/>
      <w:r>
        <w:rPr>
          <w:b/>
          <w:bCs/>
        </w:rPr>
        <w:t xml:space="preserve"> transmission scheme with 8Tx UL, do not support the configuration of multiple SRS resources with a total of 8 ports</w:t>
      </w:r>
      <w:r w:rsidRPr="00A66C66">
        <w:rPr>
          <w:b/>
          <w:bCs/>
        </w:rPr>
        <w:t>.</w:t>
      </w:r>
    </w:p>
    <w:p w14:paraId="56D6ED04" w14:textId="77777777" w:rsidR="002B4391" w:rsidRPr="00BF1183" w:rsidRDefault="002B4391" w:rsidP="002B4391">
      <w:pPr>
        <w:pStyle w:val="0Maintext"/>
        <w:spacing w:after="120" w:afterAutospacing="0" w:line="240" w:lineRule="auto"/>
        <w:ind w:firstLine="0"/>
        <w:rPr>
          <w:b/>
          <w:bCs/>
        </w:rPr>
      </w:pPr>
      <w:r w:rsidRPr="00BF1183">
        <w:rPr>
          <w:b/>
          <w:bCs/>
        </w:rPr>
        <w:t xml:space="preserve">Proposal </w:t>
      </w:r>
      <w:r>
        <w:rPr>
          <w:b/>
          <w:bCs/>
        </w:rPr>
        <w:t>4</w:t>
      </w:r>
      <w:r w:rsidRPr="00BF1183">
        <w:rPr>
          <w:b/>
          <w:bCs/>
        </w:rPr>
        <w:t>: For full</w:t>
      </w:r>
      <w:r>
        <w:rPr>
          <w:b/>
          <w:bCs/>
        </w:rPr>
        <w:t xml:space="preserve"> </w:t>
      </w:r>
      <w:r w:rsidRPr="00BF1183">
        <w:rPr>
          <w:b/>
          <w:bCs/>
        </w:rPr>
        <w:t>coherent codebook design,</w:t>
      </w:r>
      <w:r>
        <w:rPr>
          <w:b/>
          <w:bCs/>
        </w:rPr>
        <w:t xml:space="preserve"> support (O1, O2) = (1, 1) based on R15 single DL Type I codebook.</w:t>
      </w:r>
    </w:p>
    <w:p w14:paraId="6A21B3D6" w14:textId="77777777" w:rsidR="00F45351" w:rsidRPr="00C7149C" w:rsidRDefault="00F45351" w:rsidP="00F45351">
      <w:pPr>
        <w:pStyle w:val="0Maintext"/>
        <w:spacing w:after="120" w:afterAutospacing="0" w:line="240" w:lineRule="auto"/>
        <w:ind w:firstLine="0"/>
        <w:rPr>
          <w:b/>
          <w:bCs/>
        </w:rPr>
      </w:pPr>
      <w:r w:rsidRPr="00F45351">
        <w:rPr>
          <w:b/>
          <w:bCs/>
        </w:rPr>
        <w:t>Proposal 5: For partial coherent codebook design, each antenna group is indicated with a NR Rel-15 UL 2TX/4TX precoder, with separate TPMI provided in the DCI.</w:t>
      </w:r>
    </w:p>
    <w:p w14:paraId="4C74EB02" w14:textId="77777777" w:rsidR="00F45351" w:rsidRPr="00B2413C" w:rsidRDefault="00F45351" w:rsidP="00F45351">
      <w:pPr>
        <w:pStyle w:val="0Maintext"/>
        <w:spacing w:after="120" w:afterAutospacing="0" w:line="240" w:lineRule="auto"/>
        <w:ind w:firstLine="0"/>
        <w:rPr>
          <w:b/>
          <w:bCs/>
        </w:rPr>
      </w:pPr>
      <w:r w:rsidRPr="00F45351">
        <w:rPr>
          <w:b/>
          <w:bCs/>
        </w:rPr>
        <w:t>Proposal 6: For non-coherent codebook design, TPMI indication reuses the mechanism for SRI for non-</w:t>
      </w:r>
      <w:proofErr w:type="gramStart"/>
      <w:r w:rsidRPr="00F45351">
        <w:rPr>
          <w:b/>
          <w:bCs/>
        </w:rPr>
        <w:t>codebook based</w:t>
      </w:r>
      <w:proofErr w:type="gramEnd"/>
      <w:r w:rsidRPr="00F45351">
        <w:rPr>
          <w:b/>
          <w:bCs/>
        </w:rPr>
        <w:t xml:space="preserve"> transmission, which requires up to 8 bits.</w:t>
      </w:r>
    </w:p>
    <w:p w14:paraId="344E24AC" w14:textId="77777777" w:rsidR="00F45351" w:rsidRDefault="00F45351" w:rsidP="00F45351">
      <w:pPr>
        <w:pStyle w:val="0Maintext"/>
        <w:spacing w:after="120" w:afterAutospacing="0" w:line="240" w:lineRule="auto"/>
        <w:ind w:firstLine="0"/>
        <w:rPr>
          <w:b/>
          <w:bCs/>
        </w:rPr>
      </w:pPr>
      <w:r w:rsidRPr="00A66C66">
        <w:rPr>
          <w:b/>
          <w:bCs/>
        </w:rPr>
        <w:t xml:space="preserve">Proposal </w:t>
      </w:r>
      <w:r>
        <w:rPr>
          <w:b/>
          <w:bCs/>
        </w:rPr>
        <w:t>7</w:t>
      </w:r>
      <w:r w:rsidRPr="00A66C66">
        <w:rPr>
          <w:b/>
          <w:bCs/>
        </w:rPr>
        <w:t xml:space="preserve">: </w:t>
      </w:r>
      <w:r>
        <w:rPr>
          <w:b/>
          <w:bCs/>
        </w:rPr>
        <w:t>For non-</w:t>
      </w:r>
      <w:proofErr w:type="gramStart"/>
      <w:r>
        <w:rPr>
          <w:b/>
          <w:bCs/>
        </w:rPr>
        <w:t>codebook based</w:t>
      </w:r>
      <w:proofErr w:type="gramEnd"/>
      <w:r>
        <w:rPr>
          <w:b/>
          <w:bCs/>
        </w:rPr>
        <w:t xml:space="preserve"> transmission scheme with 8Tx UL, do not support 2 or 4 SRS resource sets, each configured with up to 4 or 2 single-port SRS resources, respectively</w:t>
      </w:r>
      <w:r w:rsidRPr="00A66C66">
        <w:rPr>
          <w:b/>
          <w:bCs/>
        </w:rPr>
        <w:t>.</w:t>
      </w:r>
    </w:p>
    <w:p w14:paraId="1C82F95F" w14:textId="77777777" w:rsidR="00F45351" w:rsidRPr="00D937B6" w:rsidRDefault="00F45351" w:rsidP="00F45351">
      <w:pPr>
        <w:pStyle w:val="0Maintext"/>
        <w:spacing w:after="120" w:afterAutospacing="0" w:line="240" w:lineRule="auto"/>
        <w:ind w:firstLine="0"/>
        <w:rPr>
          <w:b/>
          <w:bCs/>
        </w:rPr>
      </w:pPr>
      <w:r w:rsidRPr="00D937B6">
        <w:rPr>
          <w:b/>
          <w:bCs/>
        </w:rPr>
        <w:t xml:space="preserve">Proposal </w:t>
      </w:r>
      <w:r>
        <w:rPr>
          <w:b/>
          <w:bCs/>
        </w:rPr>
        <w:t>8</w:t>
      </w:r>
      <w:r w:rsidRPr="00D937B6">
        <w:rPr>
          <w:b/>
          <w:bCs/>
        </w:rPr>
        <w:t>: For non-</w:t>
      </w:r>
      <w:proofErr w:type="gramStart"/>
      <w:r w:rsidRPr="00D937B6">
        <w:rPr>
          <w:b/>
          <w:bCs/>
        </w:rPr>
        <w:t>codebook based</w:t>
      </w:r>
      <w:proofErr w:type="gramEnd"/>
      <w:r w:rsidRPr="00D937B6">
        <w:rPr>
          <w:b/>
          <w:bCs/>
        </w:rPr>
        <w:t xml:space="preserve"> transmission scheme with 8Tx UL, </w:t>
      </w:r>
      <w:r>
        <w:rPr>
          <w:b/>
          <w:bCs/>
        </w:rPr>
        <w:t>the existing SRI indication mechanism is extended to support up to 8 layers</w:t>
      </w:r>
      <w:r w:rsidRPr="00D937B6">
        <w:rPr>
          <w:b/>
          <w:bCs/>
        </w:rPr>
        <w:t xml:space="preserve">. </w:t>
      </w:r>
    </w:p>
    <w:p w14:paraId="7EB9001B" w14:textId="77777777" w:rsidR="00F45351" w:rsidRDefault="00F45351" w:rsidP="00F45351">
      <w:pPr>
        <w:pStyle w:val="0Maintext"/>
        <w:spacing w:after="120" w:afterAutospacing="0" w:line="240" w:lineRule="auto"/>
        <w:ind w:firstLine="0"/>
        <w:rPr>
          <w:b/>
          <w:bCs/>
        </w:rPr>
      </w:pPr>
      <w:r w:rsidRPr="00D937B6">
        <w:rPr>
          <w:b/>
          <w:bCs/>
        </w:rPr>
        <w:t xml:space="preserve">Proposal </w:t>
      </w:r>
      <w:r>
        <w:rPr>
          <w:b/>
          <w:bCs/>
        </w:rPr>
        <w:t>9</w:t>
      </w:r>
      <w:r w:rsidRPr="00D937B6">
        <w:rPr>
          <w:b/>
          <w:bCs/>
        </w:rPr>
        <w:t xml:space="preserve">: </w:t>
      </w:r>
      <w:r>
        <w:rPr>
          <w:b/>
          <w:bCs/>
        </w:rPr>
        <w:t>For 8 Tx PUSCH, add new fields in DCI to indicate the MCS, NDI and RV for the second codeword</w:t>
      </w:r>
      <w:r w:rsidRPr="00D937B6">
        <w:rPr>
          <w:b/>
          <w:bCs/>
        </w:rPr>
        <w:t>.</w:t>
      </w:r>
    </w:p>
    <w:p w14:paraId="0C89BDF1" w14:textId="77777777" w:rsidR="00F45351" w:rsidRDefault="00F45351" w:rsidP="00F45351">
      <w:pPr>
        <w:pStyle w:val="0Maintext"/>
        <w:spacing w:after="120" w:afterAutospacing="0" w:line="240" w:lineRule="auto"/>
        <w:ind w:firstLine="0"/>
        <w:jc w:val="left"/>
        <w:rPr>
          <w:b/>
          <w:bCs/>
        </w:rPr>
      </w:pPr>
      <w:r w:rsidRPr="00D937B6">
        <w:rPr>
          <w:b/>
          <w:bCs/>
        </w:rPr>
        <w:t xml:space="preserve">Proposal </w:t>
      </w:r>
      <w:r>
        <w:rPr>
          <w:b/>
          <w:bCs/>
        </w:rPr>
        <w:t>10</w:t>
      </w:r>
      <w:r w:rsidRPr="00D937B6">
        <w:rPr>
          <w:b/>
          <w:bCs/>
        </w:rPr>
        <w:t xml:space="preserve">: </w:t>
      </w:r>
      <w:r w:rsidRPr="00300E03">
        <w:rPr>
          <w:b/>
          <w:bCs/>
        </w:rPr>
        <w:t xml:space="preserve">For 8 Tx PUSCH with </w:t>
      </w:r>
      <w:r>
        <w:rPr>
          <w:b/>
          <w:bCs/>
        </w:rPr>
        <w:t>two codewords</w:t>
      </w:r>
      <w:r w:rsidRPr="00300E03">
        <w:rPr>
          <w:b/>
          <w:bCs/>
        </w:rPr>
        <w:t xml:space="preserve">, </w:t>
      </w:r>
      <w:r w:rsidRPr="00300E03">
        <w:rPr>
          <w:rFonts w:eastAsia="Batang"/>
          <w:b/>
          <w:bCs/>
          <w:lang w:val="en-US" w:eastAsia="zh-CN"/>
        </w:rPr>
        <w:t>for codeword q</w:t>
      </w:r>
      <m:oMath>
        <m:r>
          <m:rPr>
            <m:sty m:val="b"/>
          </m:rPr>
          <w:rPr>
            <w:rFonts w:ascii="Cambria Math" w:eastAsia="Batang" w:hAnsi="Cambria Math"/>
            <w:lang w:val="en-US" w:eastAsia="zh-CN"/>
          </w:rPr>
          <m:t>∈</m:t>
        </m:r>
      </m:oMath>
      <w:r w:rsidRPr="00300E03">
        <w:rPr>
          <w:rFonts w:eastAsia="Batang"/>
          <w:b/>
          <w:bCs/>
          <w:lang w:val="en-US" w:eastAsia="zh-CN"/>
        </w:rPr>
        <w:t xml:space="preserve">{0,1}, </w:t>
      </w:r>
      <w:r w:rsidRPr="00300E03">
        <w:rPr>
          <w:b/>
          <w:bCs/>
        </w:rPr>
        <w:t xml:space="preserve">the scrambling sequence generator is initiated </w:t>
      </w:r>
      <w:r>
        <w:rPr>
          <w:rFonts w:eastAsia="Batang"/>
          <w:b/>
          <w:bCs/>
          <w:lang w:eastAsia="zh-CN"/>
        </w:rPr>
        <w:t xml:space="preserve">using </w:t>
      </w:r>
      <m:oMath>
        <m:sSub>
          <m:sSubPr>
            <m:ctrlPr>
              <w:rPr>
                <w:rFonts w:ascii="Cambria Math" w:eastAsia="Batang" w:hAnsi="Cambria Math"/>
                <w:b/>
                <w:bCs/>
                <w:i/>
                <w:iCs/>
                <w:sz w:val="22"/>
                <w:szCs w:val="22"/>
                <w:lang w:eastAsia="zh-CN"/>
              </w:rPr>
            </m:ctrlPr>
          </m:sSubPr>
          <m:e>
            <m:r>
              <m:rPr>
                <m:sty m:val="bi"/>
              </m:rPr>
              <w:rPr>
                <w:rFonts w:ascii="Cambria Math" w:eastAsia="Batang" w:hAnsi="Cambria Math"/>
                <w:sz w:val="22"/>
                <w:szCs w:val="22"/>
                <w:lang w:eastAsia="zh-CN"/>
              </w:rPr>
              <m:t>c</m:t>
            </m:r>
          </m:e>
          <m:sub>
            <m:r>
              <m:rPr>
                <m:sty m:val="bi"/>
              </m:rPr>
              <w:rPr>
                <w:rFonts w:ascii="Cambria Math" w:eastAsia="Batang" w:hAnsi="Cambria Math"/>
                <w:sz w:val="22"/>
                <w:szCs w:val="22"/>
                <w:lang w:eastAsia="zh-CN"/>
              </w:rPr>
              <m:t>init</m:t>
            </m:r>
          </m:sub>
        </m:sSub>
        <m:r>
          <m:rPr>
            <m:sty m:val="bi"/>
          </m:rPr>
          <w:rPr>
            <w:rFonts w:ascii="Cambria Math" w:eastAsia="Batang" w:hAnsi="Cambria Math"/>
            <w:sz w:val="22"/>
            <w:szCs w:val="22"/>
            <w:lang w:eastAsia="zh-CN"/>
          </w:rPr>
          <m:t>=</m:t>
        </m:r>
        <m:sSub>
          <m:sSubPr>
            <m:ctrlPr>
              <w:rPr>
                <w:rFonts w:ascii="Cambria Math" w:eastAsia="Batang" w:hAnsi="Cambria Math"/>
                <w:b/>
                <w:bCs/>
                <w:i/>
                <w:iCs/>
                <w:sz w:val="22"/>
                <w:szCs w:val="22"/>
                <w:lang w:eastAsia="zh-CN"/>
              </w:rPr>
            </m:ctrlPr>
          </m:sSubPr>
          <m:e>
            <m:r>
              <m:rPr>
                <m:sty m:val="bi"/>
              </m:rPr>
              <w:rPr>
                <w:rFonts w:ascii="Cambria Math" w:eastAsia="Batang" w:hAnsi="Cambria Math"/>
                <w:sz w:val="22"/>
                <w:szCs w:val="22"/>
                <w:lang w:eastAsia="zh-CN"/>
              </w:rPr>
              <m:t>n</m:t>
            </m:r>
          </m:e>
          <m:sub>
            <m:r>
              <m:rPr>
                <m:sty m:val="bi"/>
              </m:rPr>
              <w:rPr>
                <w:rFonts w:ascii="Cambria Math" w:eastAsia="Batang" w:hAnsi="Cambria Math"/>
                <w:sz w:val="22"/>
                <w:szCs w:val="22"/>
                <w:lang w:eastAsia="zh-CN"/>
              </w:rPr>
              <m:t>RNTI</m:t>
            </m:r>
          </m:sub>
        </m:sSub>
        <m:r>
          <m:rPr>
            <m:sty m:val="bi"/>
          </m:rPr>
          <w:rPr>
            <w:rFonts w:ascii="Cambria Math" w:eastAsia="Batang" w:hAnsi="Cambria Math"/>
            <w:sz w:val="22"/>
            <w:szCs w:val="22"/>
            <w:lang w:eastAsia="zh-CN"/>
          </w:rPr>
          <m:t>∙</m:t>
        </m:r>
        <m:sSup>
          <m:sSupPr>
            <m:ctrlPr>
              <w:rPr>
                <w:rFonts w:ascii="Cambria Math" w:eastAsia="Batang" w:hAnsi="Cambria Math"/>
                <w:b/>
                <w:bCs/>
                <w:i/>
                <w:iCs/>
                <w:sz w:val="22"/>
                <w:szCs w:val="22"/>
                <w:lang w:eastAsia="zh-CN"/>
              </w:rPr>
            </m:ctrlPr>
          </m:sSupPr>
          <m:e>
            <m:r>
              <m:rPr>
                <m:sty m:val="bi"/>
              </m:rPr>
              <w:rPr>
                <w:rFonts w:ascii="Cambria Math" w:eastAsia="Batang" w:hAnsi="Cambria Math"/>
                <w:sz w:val="22"/>
                <w:szCs w:val="22"/>
                <w:lang w:eastAsia="zh-CN"/>
              </w:rPr>
              <m:t>2</m:t>
            </m:r>
          </m:e>
          <m:sup>
            <m:r>
              <m:rPr>
                <m:sty m:val="bi"/>
              </m:rPr>
              <w:rPr>
                <w:rFonts w:ascii="Cambria Math" w:eastAsia="Batang" w:hAnsi="Cambria Math"/>
                <w:sz w:val="22"/>
                <w:szCs w:val="22"/>
                <w:lang w:eastAsia="zh-CN"/>
              </w:rPr>
              <m:t>15</m:t>
            </m:r>
          </m:sup>
        </m:sSup>
        <m:r>
          <m:rPr>
            <m:sty m:val="bi"/>
          </m:rPr>
          <w:rPr>
            <w:rFonts w:ascii="Cambria Math" w:eastAsia="Batang" w:hAnsi="Cambria Math"/>
            <w:sz w:val="22"/>
            <w:szCs w:val="22"/>
            <w:lang w:eastAsia="zh-CN"/>
          </w:rPr>
          <m:t>+q∙</m:t>
        </m:r>
        <m:sSup>
          <m:sSupPr>
            <m:ctrlPr>
              <w:rPr>
                <w:rFonts w:ascii="Cambria Math" w:eastAsia="Batang" w:hAnsi="Cambria Math"/>
                <w:b/>
                <w:bCs/>
                <w:i/>
                <w:iCs/>
                <w:sz w:val="22"/>
                <w:szCs w:val="22"/>
                <w:lang w:eastAsia="zh-CN"/>
              </w:rPr>
            </m:ctrlPr>
          </m:sSupPr>
          <m:e>
            <m:r>
              <m:rPr>
                <m:sty m:val="bi"/>
              </m:rPr>
              <w:rPr>
                <w:rFonts w:ascii="Cambria Math" w:eastAsia="Batang" w:hAnsi="Cambria Math"/>
                <w:sz w:val="22"/>
                <w:szCs w:val="22"/>
                <w:lang w:eastAsia="zh-CN"/>
              </w:rPr>
              <m:t>2</m:t>
            </m:r>
          </m:e>
          <m:sup>
            <m:r>
              <m:rPr>
                <m:sty m:val="bi"/>
              </m:rPr>
              <w:rPr>
                <w:rFonts w:ascii="Cambria Math" w:eastAsia="Batang" w:hAnsi="Cambria Math"/>
                <w:sz w:val="22"/>
                <w:szCs w:val="22"/>
                <w:lang w:eastAsia="zh-CN"/>
              </w:rPr>
              <m:t>14</m:t>
            </m:r>
          </m:sup>
        </m:sSup>
        <m:r>
          <m:rPr>
            <m:sty m:val="bi"/>
          </m:rPr>
          <w:rPr>
            <w:rFonts w:ascii="Cambria Math" w:eastAsia="Batang" w:hAnsi="Cambria Math"/>
            <w:sz w:val="22"/>
            <w:szCs w:val="22"/>
            <w:lang w:eastAsia="zh-CN"/>
          </w:rPr>
          <m:t>+</m:t>
        </m:r>
        <m:sSub>
          <m:sSubPr>
            <m:ctrlPr>
              <w:rPr>
                <w:rFonts w:ascii="Cambria Math" w:eastAsia="Batang" w:hAnsi="Cambria Math"/>
                <w:b/>
                <w:bCs/>
                <w:i/>
                <w:iCs/>
                <w:sz w:val="22"/>
                <w:szCs w:val="22"/>
                <w:lang w:eastAsia="zh-CN"/>
              </w:rPr>
            </m:ctrlPr>
          </m:sSubPr>
          <m:e>
            <m:r>
              <m:rPr>
                <m:sty m:val="bi"/>
              </m:rPr>
              <w:rPr>
                <w:rFonts w:ascii="Cambria Math" w:eastAsia="Batang" w:hAnsi="Cambria Math"/>
                <w:sz w:val="22"/>
                <w:szCs w:val="22"/>
                <w:lang w:eastAsia="zh-CN"/>
              </w:rPr>
              <m:t>n</m:t>
            </m:r>
          </m:e>
          <m:sub>
            <m:r>
              <m:rPr>
                <m:sty m:val="bi"/>
              </m:rPr>
              <w:rPr>
                <w:rFonts w:ascii="Cambria Math" w:eastAsia="Batang" w:hAnsi="Cambria Math"/>
                <w:sz w:val="22"/>
                <w:szCs w:val="22"/>
                <w:lang w:eastAsia="zh-CN"/>
              </w:rPr>
              <m:t>ID</m:t>
            </m:r>
          </m:sub>
        </m:sSub>
      </m:oMath>
      <w:r>
        <w:rPr>
          <w:rFonts w:eastAsia="Batang"/>
          <w:b/>
          <w:bCs/>
          <w:iCs/>
          <w:sz w:val="22"/>
          <w:szCs w:val="22"/>
          <w:lang w:eastAsia="zh-CN"/>
        </w:rPr>
        <w:t>.</w:t>
      </w:r>
    </w:p>
    <w:p w14:paraId="46B68E3D" w14:textId="77777777" w:rsidR="00F45351" w:rsidRDefault="00F45351" w:rsidP="00F45351">
      <w:pPr>
        <w:pStyle w:val="0Maintext"/>
        <w:spacing w:after="120" w:afterAutospacing="0" w:line="240" w:lineRule="auto"/>
        <w:ind w:firstLine="0"/>
        <w:rPr>
          <w:b/>
          <w:bCs/>
        </w:rPr>
      </w:pPr>
      <w:r w:rsidRPr="00D937B6">
        <w:rPr>
          <w:b/>
          <w:bCs/>
        </w:rPr>
        <w:t xml:space="preserve">Proposal </w:t>
      </w:r>
      <w:r>
        <w:rPr>
          <w:b/>
          <w:bCs/>
        </w:rPr>
        <w:t>11</w:t>
      </w:r>
      <w:r w:rsidRPr="00D937B6">
        <w:rPr>
          <w:b/>
          <w:bCs/>
        </w:rPr>
        <w:t xml:space="preserve">: </w:t>
      </w:r>
      <w:r>
        <w:rPr>
          <w:b/>
          <w:bCs/>
        </w:rPr>
        <w:t>For 8 Tx PUSCH with two codewords, UCI is always multiplexed on the CW with larger MCS.</w:t>
      </w:r>
    </w:p>
    <w:p w14:paraId="321DA840" w14:textId="77777777" w:rsidR="00F45351" w:rsidRDefault="00F45351" w:rsidP="00F45351">
      <w:pPr>
        <w:pStyle w:val="0Maintext"/>
        <w:spacing w:after="120" w:afterAutospacing="0" w:line="240" w:lineRule="auto"/>
        <w:ind w:firstLine="0"/>
        <w:rPr>
          <w:b/>
          <w:bCs/>
        </w:rPr>
      </w:pPr>
      <w:r w:rsidRPr="00D937B6">
        <w:rPr>
          <w:b/>
          <w:bCs/>
        </w:rPr>
        <w:t xml:space="preserve">Proposal </w:t>
      </w:r>
      <w:r>
        <w:rPr>
          <w:b/>
          <w:bCs/>
        </w:rPr>
        <w:t>12</w:t>
      </w:r>
      <w:r w:rsidRPr="00D937B6">
        <w:rPr>
          <w:b/>
          <w:bCs/>
        </w:rPr>
        <w:t xml:space="preserve">: </w:t>
      </w:r>
      <w:r>
        <w:rPr>
          <w:b/>
          <w:bCs/>
        </w:rPr>
        <w:t>For 8 Tx PUSCH, two codewords are used whenever rank &gt; 4.</w:t>
      </w:r>
    </w:p>
    <w:p w14:paraId="0FD3C9DE" w14:textId="77777777" w:rsidR="006056C7" w:rsidRPr="006056C7" w:rsidRDefault="006056C7" w:rsidP="00CA14B5">
      <w:pPr>
        <w:pStyle w:val="0Maintext"/>
        <w:spacing w:after="120" w:afterAutospacing="0" w:line="240" w:lineRule="auto"/>
        <w:ind w:firstLine="0"/>
        <w:rPr>
          <w:b/>
          <w:bCs/>
        </w:rPr>
      </w:pPr>
    </w:p>
    <w:p w14:paraId="600C97AD" w14:textId="27E67608" w:rsidR="00CD4A71" w:rsidRDefault="00CD4A71" w:rsidP="00CD4A71">
      <w:pPr>
        <w:pStyle w:val="Heading1"/>
      </w:pPr>
      <w:r>
        <w:t xml:space="preserve">Reference </w:t>
      </w:r>
    </w:p>
    <w:p w14:paraId="77705168" w14:textId="2EB036B2" w:rsidR="00CD4A71" w:rsidRDefault="00585181" w:rsidP="00585181">
      <w:pPr>
        <w:pStyle w:val="0Maintext"/>
        <w:spacing w:after="120"/>
        <w:ind w:firstLine="0"/>
        <w:rPr>
          <w:lang w:val="en-US"/>
        </w:rPr>
      </w:pPr>
      <w:r>
        <w:rPr>
          <w:lang w:val="en-US"/>
        </w:rPr>
        <w:t xml:space="preserve">[1] </w:t>
      </w:r>
      <w:r w:rsidR="00CD4A71" w:rsidRPr="00CD4A71">
        <w:rPr>
          <w:lang w:val="en-US"/>
        </w:rPr>
        <w:t>RP-213598</w:t>
      </w:r>
      <w:r w:rsidR="00CD4A71">
        <w:rPr>
          <w:lang w:val="en-US"/>
        </w:rPr>
        <w:t xml:space="preserve">, </w:t>
      </w:r>
      <w:r w:rsidR="00CD4A71" w:rsidRPr="00CD4A71">
        <w:rPr>
          <w:lang w:val="en-US"/>
        </w:rPr>
        <w:t>New WID: MIMO Evolution for Downlink and Uplink</w:t>
      </w:r>
      <w:r w:rsidR="00CD4A71">
        <w:rPr>
          <w:lang w:val="en-US"/>
        </w:rPr>
        <w:t xml:space="preserve">, </w:t>
      </w:r>
      <w:r w:rsidR="00CD4A71" w:rsidRPr="00CD4A71">
        <w:rPr>
          <w:lang w:val="en-US"/>
        </w:rPr>
        <w:t>3GPP TSG RAN Meeting #94e</w:t>
      </w:r>
      <w:r w:rsidR="00CD4A71">
        <w:rPr>
          <w:lang w:val="en-US"/>
        </w:rPr>
        <w:t xml:space="preserve">, </w:t>
      </w:r>
      <w:r w:rsidR="00CD4A71" w:rsidRPr="00CD4A71">
        <w:rPr>
          <w:lang w:val="en-US"/>
        </w:rPr>
        <w:t>Electronic Meeting, Dec. 6 - 17, 202</w:t>
      </w:r>
      <w:r w:rsidR="00F96612">
        <w:rPr>
          <w:lang w:val="en-US"/>
        </w:rPr>
        <w:t>1</w:t>
      </w:r>
    </w:p>
    <w:sectPr w:rsidR="00CD4A71" w:rsidSect="00AC3DC1">
      <w:pgSz w:w="12240" w:h="20160" w:orient="landscape" w:code="5"/>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Times New Roman"/>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KaiTi_GB2312">
    <w:altName w:val="Microsoft YaHei"/>
    <w:panose1 w:val="020B0604020202020204"/>
    <w:charset w:val="86"/>
    <w:family w:val="modern"/>
    <w:pitch w:val="fixed"/>
    <w:sig w:usb0="00000001" w:usb1="080E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28358D"/>
    <w:multiLevelType w:val="hybridMultilevel"/>
    <w:tmpl w:val="3ABA4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3E1DBF"/>
    <w:multiLevelType w:val="hybridMultilevel"/>
    <w:tmpl w:val="90F6A774"/>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6"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09885DE8"/>
    <w:multiLevelType w:val="hybridMultilevel"/>
    <w:tmpl w:val="AF4C7E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F2E0F3D"/>
    <w:multiLevelType w:val="hybridMultilevel"/>
    <w:tmpl w:val="A5FE7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1F830BE9"/>
    <w:multiLevelType w:val="hybridMultilevel"/>
    <w:tmpl w:val="03A669F8"/>
    <w:lvl w:ilvl="0" w:tplc="B1E2A880">
      <w:start w:val="6"/>
      <w:numFmt w:val="decimal"/>
      <w:lvlText w:val="%1."/>
      <w:lvlJc w:val="left"/>
      <w:pPr>
        <w:ind w:left="720" w:hanging="36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0DC4BE4"/>
    <w:multiLevelType w:val="hybridMultilevel"/>
    <w:tmpl w:val="9E26B9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26040EA3"/>
    <w:multiLevelType w:val="hybridMultilevel"/>
    <w:tmpl w:val="7F844A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3BB43872"/>
    <w:multiLevelType w:val="hybridMultilevel"/>
    <w:tmpl w:val="77E6403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3" w15:restartNumberingAfterBreak="0">
    <w:nsid w:val="3BEE60FB"/>
    <w:multiLevelType w:val="hybridMultilevel"/>
    <w:tmpl w:val="A8684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8B5D9F"/>
    <w:multiLevelType w:val="hybridMultilevel"/>
    <w:tmpl w:val="B8F03D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3D214F28"/>
    <w:multiLevelType w:val="multilevel"/>
    <w:tmpl w:val="4FF833B6"/>
    <w:styleLink w:val="CurrentList1"/>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4C15103C"/>
    <w:multiLevelType w:val="hybridMultilevel"/>
    <w:tmpl w:val="5B0AEB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DE87264"/>
    <w:multiLevelType w:val="hybridMultilevel"/>
    <w:tmpl w:val="672C8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3C7A0D"/>
    <w:multiLevelType w:val="hybridMultilevel"/>
    <w:tmpl w:val="E1C8657C"/>
    <w:lvl w:ilvl="0" w:tplc="886032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9D5354"/>
    <w:multiLevelType w:val="hybridMultilevel"/>
    <w:tmpl w:val="0A42C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72963C3"/>
    <w:multiLevelType w:val="multilevel"/>
    <w:tmpl w:val="7FE4EF1C"/>
    <w:lvl w:ilvl="0">
      <w:start w:val="3"/>
      <w:numFmt w:val="decimal"/>
      <w:lvlText w:val="%1."/>
      <w:lvlJc w:val="left"/>
      <w:pPr>
        <w:ind w:left="720" w:hanging="36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4" w15:restartNumberingAfterBreak="0">
    <w:nsid w:val="67CA7DC4"/>
    <w:multiLevelType w:val="hybridMultilevel"/>
    <w:tmpl w:val="1F205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72ED506E"/>
    <w:multiLevelType w:val="hybridMultilevel"/>
    <w:tmpl w:val="970E9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3571D8"/>
    <w:multiLevelType w:val="hybridMultilevel"/>
    <w:tmpl w:val="CE8EDA8E"/>
    <w:lvl w:ilvl="0" w:tplc="DDDCF39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E17C7A"/>
    <w:multiLevelType w:val="multilevel"/>
    <w:tmpl w:val="4FF833B6"/>
    <w:styleLink w:val="CurrentList2"/>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1" w15:restartNumberingAfterBreak="0">
    <w:nsid w:val="76C11A5B"/>
    <w:multiLevelType w:val="hybridMultilevel"/>
    <w:tmpl w:val="8CAC10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765DEE"/>
    <w:multiLevelType w:val="hybridMultilevel"/>
    <w:tmpl w:val="6AC0B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48473C"/>
    <w:multiLevelType w:val="hybridMultilevel"/>
    <w:tmpl w:val="87F07F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5" w15:restartNumberingAfterBreak="0">
    <w:nsid w:val="7C202973"/>
    <w:multiLevelType w:val="hybridMultilevel"/>
    <w:tmpl w:val="8E1C5D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13967433">
    <w:abstractNumId w:val="2"/>
  </w:num>
  <w:num w:numId="2" w16cid:durableId="104872176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16cid:durableId="1742680954">
    <w:abstractNumId w:val="29"/>
  </w:num>
  <w:num w:numId="4" w16cid:durableId="535969775">
    <w:abstractNumId w:val="3"/>
  </w:num>
  <w:num w:numId="5" w16cid:durableId="1013268167">
    <w:abstractNumId w:val="14"/>
  </w:num>
  <w:num w:numId="6" w16cid:durableId="1534732967">
    <w:abstractNumId w:val="26"/>
  </w:num>
  <w:num w:numId="7" w16cid:durableId="1308627151">
    <w:abstractNumId w:val="13"/>
  </w:num>
  <w:num w:numId="8" w16cid:durableId="99182736">
    <w:abstractNumId w:val="40"/>
  </w:num>
  <w:num w:numId="9" w16cid:durableId="1215655992">
    <w:abstractNumId w:val="34"/>
  </w:num>
  <w:num w:numId="10" w16cid:durableId="1663435375">
    <w:abstractNumId w:val="17"/>
  </w:num>
  <w:num w:numId="11" w16cid:durableId="1073426107">
    <w:abstractNumId w:val="8"/>
  </w:num>
  <w:num w:numId="12" w16cid:durableId="2064867407">
    <w:abstractNumId w:val="24"/>
  </w:num>
  <w:num w:numId="13" w16cid:durableId="1810513429">
    <w:abstractNumId w:val="10"/>
  </w:num>
  <w:num w:numId="14" w16cid:durableId="1325668507">
    <w:abstractNumId w:val="5"/>
  </w:num>
  <w:num w:numId="15" w16cid:durableId="636641212">
    <w:abstractNumId w:val="37"/>
  </w:num>
  <w:num w:numId="16" w16cid:durableId="199436135">
    <w:abstractNumId w:val="25"/>
  </w:num>
  <w:num w:numId="17" w16cid:durableId="564995826">
    <w:abstractNumId w:val="7"/>
  </w:num>
  <w:num w:numId="18" w16cid:durableId="661472569">
    <w:abstractNumId w:val="35"/>
  </w:num>
  <w:num w:numId="19" w16cid:durableId="1436440919">
    <w:abstractNumId w:val="33"/>
  </w:num>
  <w:num w:numId="20" w16cid:durableId="1650354874">
    <w:abstractNumId w:val="42"/>
  </w:num>
  <w:num w:numId="21" w16cid:durableId="944769496">
    <w:abstractNumId w:val="23"/>
  </w:num>
  <w:num w:numId="22" w16cid:durableId="1841195900">
    <w:abstractNumId w:val="38"/>
  </w:num>
  <w:num w:numId="23" w16cid:durableId="1572229513">
    <w:abstractNumId w:val="2"/>
  </w:num>
  <w:num w:numId="24" w16cid:durableId="1245727100">
    <w:abstractNumId w:val="4"/>
  </w:num>
  <w:num w:numId="25" w16cid:durableId="387071488">
    <w:abstractNumId w:val="1"/>
  </w:num>
  <w:num w:numId="26" w16cid:durableId="1866940325">
    <w:abstractNumId w:val="22"/>
  </w:num>
  <w:num w:numId="27" w16cid:durableId="1387412872">
    <w:abstractNumId w:val="32"/>
  </w:num>
  <w:num w:numId="28" w16cid:durableId="1915239972">
    <w:abstractNumId w:val="16"/>
  </w:num>
  <w:num w:numId="29" w16cid:durableId="1587610783">
    <w:abstractNumId w:val="31"/>
  </w:num>
  <w:num w:numId="30" w16cid:durableId="1938169788">
    <w:abstractNumId w:val="39"/>
  </w:num>
  <w:num w:numId="31" w16cid:durableId="1075320155">
    <w:abstractNumId w:val="45"/>
  </w:num>
  <w:num w:numId="32" w16cid:durableId="891383970">
    <w:abstractNumId w:val="41"/>
  </w:num>
  <w:num w:numId="33" w16cid:durableId="97484267">
    <w:abstractNumId w:val="19"/>
  </w:num>
  <w:num w:numId="34" w16cid:durableId="885213986">
    <w:abstractNumId w:val="28"/>
  </w:num>
  <w:num w:numId="35" w16cid:durableId="109326181">
    <w:abstractNumId w:val="43"/>
  </w:num>
  <w:num w:numId="36" w16cid:durableId="39092100">
    <w:abstractNumId w:val="12"/>
  </w:num>
  <w:num w:numId="37" w16cid:durableId="2041079805">
    <w:abstractNumId w:val="15"/>
  </w:num>
  <w:num w:numId="38" w16cid:durableId="674067198">
    <w:abstractNumId w:val="20"/>
  </w:num>
  <w:num w:numId="39" w16cid:durableId="936715058">
    <w:abstractNumId w:val="18"/>
  </w:num>
  <w:num w:numId="40" w16cid:durableId="1970210683">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144002927">
    <w:abstractNumId w:val="4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87409677">
    <w:abstractNumId w:val="6"/>
  </w:num>
  <w:num w:numId="43" w16cid:durableId="466701907">
    <w:abstractNumId w:val="9"/>
  </w:num>
  <w:num w:numId="44" w16cid:durableId="272176986">
    <w:abstractNumId w:val="11"/>
  </w:num>
  <w:num w:numId="45" w16cid:durableId="493112749">
    <w:abstractNumId w:val="21"/>
  </w:num>
  <w:num w:numId="46" w16cid:durableId="1276981969">
    <w:abstractNumId w:val="36"/>
  </w:num>
  <w:num w:numId="47" w16cid:durableId="936062827">
    <w:abstractNumId w:val="3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9D0"/>
    <w:rsid w:val="00003FE0"/>
    <w:rsid w:val="000057B0"/>
    <w:rsid w:val="00005D7F"/>
    <w:rsid w:val="00007041"/>
    <w:rsid w:val="00012570"/>
    <w:rsid w:val="00017F24"/>
    <w:rsid w:val="000212EC"/>
    <w:rsid w:val="00021B2C"/>
    <w:rsid w:val="00022590"/>
    <w:rsid w:val="00024CD4"/>
    <w:rsid w:val="00025A25"/>
    <w:rsid w:val="000264E6"/>
    <w:rsid w:val="00026645"/>
    <w:rsid w:val="00031E68"/>
    <w:rsid w:val="00033D5B"/>
    <w:rsid w:val="000359AB"/>
    <w:rsid w:val="00041988"/>
    <w:rsid w:val="0004326B"/>
    <w:rsid w:val="00044CC2"/>
    <w:rsid w:val="00045145"/>
    <w:rsid w:val="000460DD"/>
    <w:rsid w:val="000461DE"/>
    <w:rsid w:val="00046A58"/>
    <w:rsid w:val="000472B8"/>
    <w:rsid w:val="000477BF"/>
    <w:rsid w:val="0005018D"/>
    <w:rsid w:val="00051FB2"/>
    <w:rsid w:val="0005388A"/>
    <w:rsid w:val="000544FE"/>
    <w:rsid w:val="00054A4D"/>
    <w:rsid w:val="00056036"/>
    <w:rsid w:val="0005612B"/>
    <w:rsid w:val="000605BB"/>
    <w:rsid w:val="0006076E"/>
    <w:rsid w:val="00060EC3"/>
    <w:rsid w:val="000616D0"/>
    <w:rsid w:val="00063AA1"/>
    <w:rsid w:val="0006484F"/>
    <w:rsid w:val="00066DCD"/>
    <w:rsid w:val="00070C36"/>
    <w:rsid w:val="00071398"/>
    <w:rsid w:val="00072724"/>
    <w:rsid w:val="00073136"/>
    <w:rsid w:val="00077B83"/>
    <w:rsid w:val="00080826"/>
    <w:rsid w:val="000816F6"/>
    <w:rsid w:val="00082859"/>
    <w:rsid w:val="00085F30"/>
    <w:rsid w:val="000926BF"/>
    <w:rsid w:val="00092A85"/>
    <w:rsid w:val="000930CA"/>
    <w:rsid w:val="0009405B"/>
    <w:rsid w:val="000944CD"/>
    <w:rsid w:val="00095B87"/>
    <w:rsid w:val="00096B56"/>
    <w:rsid w:val="000971DB"/>
    <w:rsid w:val="0009755C"/>
    <w:rsid w:val="000A077D"/>
    <w:rsid w:val="000A0881"/>
    <w:rsid w:val="000A1890"/>
    <w:rsid w:val="000A1BF7"/>
    <w:rsid w:val="000A3A76"/>
    <w:rsid w:val="000A50B8"/>
    <w:rsid w:val="000B1408"/>
    <w:rsid w:val="000B1D08"/>
    <w:rsid w:val="000C0DC4"/>
    <w:rsid w:val="000C2C00"/>
    <w:rsid w:val="000C3D00"/>
    <w:rsid w:val="000C42F2"/>
    <w:rsid w:val="000C5BD1"/>
    <w:rsid w:val="000C6206"/>
    <w:rsid w:val="000C6CA4"/>
    <w:rsid w:val="000C7A30"/>
    <w:rsid w:val="000C7D03"/>
    <w:rsid w:val="000D1A8F"/>
    <w:rsid w:val="000D2221"/>
    <w:rsid w:val="000D5020"/>
    <w:rsid w:val="000D53AB"/>
    <w:rsid w:val="000E0807"/>
    <w:rsid w:val="000E0E9C"/>
    <w:rsid w:val="000E284E"/>
    <w:rsid w:val="000E2B01"/>
    <w:rsid w:val="000E2CB7"/>
    <w:rsid w:val="000E3F43"/>
    <w:rsid w:val="000E5147"/>
    <w:rsid w:val="000E6DE7"/>
    <w:rsid w:val="000F06FE"/>
    <w:rsid w:val="000F2C70"/>
    <w:rsid w:val="000F50D5"/>
    <w:rsid w:val="000F5E1F"/>
    <w:rsid w:val="000F72F8"/>
    <w:rsid w:val="001018B9"/>
    <w:rsid w:val="00103258"/>
    <w:rsid w:val="00104F47"/>
    <w:rsid w:val="001056EE"/>
    <w:rsid w:val="00105F82"/>
    <w:rsid w:val="00110FC1"/>
    <w:rsid w:val="0011175D"/>
    <w:rsid w:val="00111D2B"/>
    <w:rsid w:val="00112342"/>
    <w:rsid w:val="00113855"/>
    <w:rsid w:val="00113BD6"/>
    <w:rsid w:val="0011444F"/>
    <w:rsid w:val="001144DC"/>
    <w:rsid w:val="0011495B"/>
    <w:rsid w:val="00115E79"/>
    <w:rsid w:val="00116822"/>
    <w:rsid w:val="001200EE"/>
    <w:rsid w:val="00121C38"/>
    <w:rsid w:val="001222E8"/>
    <w:rsid w:val="00124F87"/>
    <w:rsid w:val="0012629C"/>
    <w:rsid w:val="00126A2E"/>
    <w:rsid w:val="00127219"/>
    <w:rsid w:val="001275E2"/>
    <w:rsid w:val="00131BBD"/>
    <w:rsid w:val="001330AA"/>
    <w:rsid w:val="001344AA"/>
    <w:rsid w:val="00140026"/>
    <w:rsid w:val="00140849"/>
    <w:rsid w:val="00141D53"/>
    <w:rsid w:val="0014268A"/>
    <w:rsid w:val="00143536"/>
    <w:rsid w:val="00144CC4"/>
    <w:rsid w:val="001454B7"/>
    <w:rsid w:val="00146E3A"/>
    <w:rsid w:val="00147208"/>
    <w:rsid w:val="00150BB8"/>
    <w:rsid w:val="00150FA9"/>
    <w:rsid w:val="00153773"/>
    <w:rsid w:val="0015493B"/>
    <w:rsid w:val="001575DF"/>
    <w:rsid w:val="00164076"/>
    <w:rsid w:val="00165EE3"/>
    <w:rsid w:val="00167B8F"/>
    <w:rsid w:val="00170B1A"/>
    <w:rsid w:val="001716AB"/>
    <w:rsid w:val="0017276A"/>
    <w:rsid w:val="00172C75"/>
    <w:rsid w:val="00175880"/>
    <w:rsid w:val="00177061"/>
    <w:rsid w:val="00177199"/>
    <w:rsid w:val="00177831"/>
    <w:rsid w:val="001779C8"/>
    <w:rsid w:val="0018293E"/>
    <w:rsid w:val="001832DB"/>
    <w:rsid w:val="00184FEA"/>
    <w:rsid w:val="00185549"/>
    <w:rsid w:val="0018607A"/>
    <w:rsid w:val="00193C5D"/>
    <w:rsid w:val="00194352"/>
    <w:rsid w:val="00194BBD"/>
    <w:rsid w:val="0019557E"/>
    <w:rsid w:val="001963D3"/>
    <w:rsid w:val="00197660"/>
    <w:rsid w:val="0019796D"/>
    <w:rsid w:val="001A0153"/>
    <w:rsid w:val="001A0A5B"/>
    <w:rsid w:val="001A16FE"/>
    <w:rsid w:val="001A1718"/>
    <w:rsid w:val="001A1863"/>
    <w:rsid w:val="001A3A62"/>
    <w:rsid w:val="001A45D1"/>
    <w:rsid w:val="001B160F"/>
    <w:rsid w:val="001B1986"/>
    <w:rsid w:val="001B26ED"/>
    <w:rsid w:val="001B2AEE"/>
    <w:rsid w:val="001B38D1"/>
    <w:rsid w:val="001B41F1"/>
    <w:rsid w:val="001B7C08"/>
    <w:rsid w:val="001C159F"/>
    <w:rsid w:val="001C276B"/>
    <w:rsid w:val="001C3A34"/>
    <w:rsid w:val="001C441E"/>
    <w:rsid w:val="001C4F93"/>
    <w:rsid w:val="001C59CA"/>
    <w:rsid w:val="001C5FBE"/>
    <w:rsid w:val="001D09D4"/>
    <w:rsid w:val="001D182F"/>
    <w:rsid w:val="001D5CE5"/>
    <w:rsid w:val="001D7394"/>
    <w:rsid w:val="001D749D"/>
    <w:rsid w:val="001D754C"/>
    <w:rsid w:val="001E07D4"/>
    <w:rsid w:val="001E19E7"/>
    <w:rsid w:val="001E2E17"/>
    <w:rsid w:val="001F0C90"/>
    <w:rsid w:val="001F1032"/>
    <w:rsid w:val="001F14E7"/>
    <w:rsid w:val="001F36E8"/>
    <w:rsid w:val="001F3D1F"/>
    <w:rsid w:val="001F465C"/>
    <w:rsid w:val="001F5663"/>
    <w:rsid w:val="001F6A3A"/>
    <w:rsid w:val="00203055"/>
    <w:rsid w:val="00205B31"/>
    <w:rsid w:val="00205E08"/>
    <w:rsid w:val="0020677B"/>
    <w:rsid w:val="0020702B"/>
    <w:rsid w:val="002121EE"/>
    <w:rsid w:val="00212394"/>
    <w:rsid w:val="00212C8F"/>
    <w:rsid w:val="002134C9"/>
    <w:rsid w:val="00213801"/>
    <w:rsid w:val="002149BA"/>
    <w:rsid w:val="0021507B"/>
    <w:rsid w:val="00215382"/>
    <w:rsid w:val="00215C7A"/>
    <w:rsid w:val="00221AF2"/>
    <w:rsid w:val="00223227"/>
    <w:rsid w:val="002237E1"/>
    <w:rsid w:val="00224BD3"/>
    <w:rsid w:val="00225625"/>
    <w:rsid w:val="00225773"/>
    <w:rsid w:val="002300D4"/>
    <w:rsid w:val="00230E29"/>
    <w:rsid w:val="002318D4"/>
    <w:rsid w:val="002349D8"/>
    <w:rsid w:val="00234FEA"/>
    <w:rsid w:val="002374BC"/>
    <w:rsid w:val="00241A95"/>
    <w:rsid w:val="00245D45"/>
    <w:rsid w:val="00246369"/>
    <w:rsid w:val="002468A4"/>
    <w:rsid w:val="00246EB3"/>
    <w:rsid w:val="002473AB"/>
    <w:rsid w:val="002473C0"/>
    <w:rsid w:val="0024777E"/>
    <w:rsid w:val="002501BA"/>
    <w:rsid w:val="00252B41"/>
    <w:rsid w:val="00252C48"/>
    <w:rsid w:val="00254073"/>
    <w:rsid w:val="00254F5C"/>
    <w:rsid w:val="002550FD"/>
    <w:rsid w:val="00255A73"/>
    <w:rsid w:val="00256232"/>
    <w:rsid w:val="00261A5F"/>
    <w:rsid w:val="00262B13"/>
    <w:rsid w:val="0026321C"/>
    <w:rsid w:val="00263480"/>
    <w:rsid w:val="00265453"/>
    <w:rsid w:val="00266435"/>
    <w:rsid w:val="0026655D"/>
    <w:rsid w:val="00266E0F"/>
    <w:rsid w:val="002671C1"/>
    <w:rsid w:val="00267EA4"/>
    <w:rsid w:val="00270999"/>
    <w:rsid w:val="0027140A"/>
    <w:rsid w:val="00271D73"/>
    <w:rsid w:val="00273E87"/>
    <w:rsid w:val="00274F27"/>
    <w:rsid w:val="00275296"/>
    <w:rsid w:val="00275855"/>
    <w:rsid w:val="00275D48"/>
    <w:rsid w:val="002805F2"/>
    <w:rsid w:val="00280C15"/>
    <w:rsid w:val="00280EEE"/>
    <w:rsid w:val="002827E2"/>
    <w:rsid w:val="00284AB0"/>
    <w:rsid w:val="00285B13"/>
    <w:rsid w:val="0029049C"/>
    <w:rsid w:val="002906D7"/>
    <w:rsid w:val="00290D26"/>
    <w:rsid w:val="00291076"/>
    <w:rsid w:val="00291935"/>
    <w:rsid w:val="00292C4C"/>
    <w:rsid w:val="0029408F"/>
    <w:rsid w:val="002948FF"/>
    <w:rsid w:val="00294FDA"/>
    <w:rsid w:val="00295511"/>
    <w:rsid w:val="00295E3D"/>
    <w:rsid w:val="002972B7"/>
    <w:rsid w:val="0029785F"/>
    <w:rsid w:val="002A04A9"/>
    <w:rsid w:val="002A1E59"/>
    <w:rsid w:val="002A274D"/>
    <w:rsid w:val="002A29BB"/>
    <w:rsid w:val="002A5B21"/>
    <w:rsid w:val="002B0E5A"/>
    <w:rsid w:val="002B162B"/>
    <w:rsid w:val="002B3367"/>
    <w:rsid w:val="002B4391"/>
    <w:rsid w:val="002B56B6"/>
    <w:rsid w:val="002B72F3"/>
    <w:rsid w:val="002B77AD"/>
    <w:rsid w:val="002C0085"/>
    <w:rsid w:val="002C1849"/>
    <w:rsid w:val="002C36DF"/>
    <w:rsid w:val="002C4EFD"/>
    <w:rsid w:val="002C57AC"/>
    <w:rsid w:val="002C5F9B"/>
    <w:rsid w:val="002C678E"/>
    <w:rsid w:val="002D08EE"/>
    <w:rsid w:val="002D2B50"/>
    <w:rsid w:val="002D3B7E"/>
    <w:rsid w:val="002D51E0"/>
    <w:rsid w:val="002D627F"/>
    <w:rsid w:val="002D7160"/>
    <w:rsid w:val="002E770C"/>
    <w:rsid w:val="002E7927"/>
    <w:rsid w:val="0030090C"/>
    <w:rsid w:val="00300C00"/>
    <w:rsid w:val="00300E03"/>
    <w:rsid w:val="00301CC8"/>
    <w:rsid w:val="00302BEF"/>
    <w:rsid w:val="0030451E"/>
    <w:rsid w:val="00305534"/>
    <w:rsid w:val="003059B8"/>
    <w:rsid w:val="00307278"/>
    <w:rsid w:val="00307BFB"/>
    <w:rsid w:val="003105DC"/>
    <w:rsid w:val="00311847"/>
    <w:rsid w:val="0031214F"/>
    <w:rsid w:val="003121D9"/>
    <w:rsid w:val="00312CD9"/>
    <w:rsid w:val="00316302"/>
    <w:rsid w:val="00317053"/>
    <w:rsid w:val="00321392"/>
    <w:rsid w:val="0032200C"/>
    <w:rsid w:val="003221D2"/>
    <w:rsid w:val="0032399B"/>
    <w:rsid w:val="00323EAA"/>
    <w:rsid w:val="003243BC"/>
    <w:rsid w:val="00325E09"/>
    <w:rsid w:val="003265A4"/>
    <w:rsid w:val="00327482"/>
    <w:rsid w:val="00333C79"/>
    <w:rsid w:val="0033633B"/>
    <w:rsid w:val="00336A50"/>
    <w:rsid w:val="003379FC"/>
    <w:rsid w:val="00340000"/>
    <w:rsid w:val="0034189D"/>
    <w:rsid w:val="00341ACD"/>
    <w:rsid w:val="0034266A"/>
    <w:rsid w:val="0034417B"/>
    <w:rsid w:val="0035043E"/>
    <w:rsid w:val="00350CBE"/>
    <w:rsid w:val="00351A93"/>
    <w:rsid w:val="0035339C"/>
    <w:rsid w:val="00353E47"/>
    <w:rsid w:val="0035494F"/>
    <w:rsid w:val="00354D74"/>
    <w:rsid w:val="00354D95"/>
    <w:rsid w:val="00355D79"/>
    <w:rsid w:val="0035687C"/>
    <w:rsid w:val="00356A2B"/>
    <w:rsid w:val="003600C9"/>
    <w:rsid w:val="00363870"/>
    <w:rsid w:val="00366F52"/>
    <w:rsid w:val="00367A61"/>
    <w:rsid w:val="00373D5E"/>
    <w:rsid w:val="0037598C"/>
    <w:rsid w:val="0037727E"/>
    <w:rsid w:val="003776C0"/>
    <w:rsid w:val="00381E61"/>
    <w:rsid w:val="003824DE"/>
    <w:rsid w:val="00382EF5"/>
    <w:rsid w:val="003838A3"/>
    <w:rsid w:val="00383C5F"/>
    <w:rsid w:val="003862B0"/>
    <w:rsid w:val="00386B4E"/>
    <w:rsid w:val="00386D9D"/>
    <w:rsid w:val="00390338"/>
    <w:rsid w:val="00390E0B"/>
    <w:rsid w:val="00394561"/>
    <w:rsid w:val="00394676"/>
    <w:rsid w:val="00394718"/>
    <w:rsid w:val="00396951"/>
    <w:rsid w:val="00397545"/>
    <w:rsid w:val="003A06B8"/>
    <w:rsid w:val="003A35A7"/>
    <w:rsid w:val="003A53D2"/>
    <w:rsid w:val="003B1FC9"/>
    <w:rsid w:val="003B3308"/>
    <w:rsid w:val="003B361E"/>
    <w:rsid w:val="003B4369"/>
    <w:rsid w:val="003B54E1"/>
    <w:rsid w:val="003C0A60"/>
    <w:rsid w:val="003C0E4F"/>
    <w:rsid w:val="003C50EB"/>
    <w:rsid w:val="003C55E8"/>
    <w:rsid w:val="003C5787"/>
    <w:rsid w:val="003C5AA6"/>
    <w:rsid w:val="003C5CBF"/>
    <w:rsid w:val="003C7DC2"/>
    <w:rsid w:val="003D1BC5"/>
    <w:rsid w:val="003E437C"/>
    <w:rsid w:val="003E4A0C"/>
    <w:rsid w:val="003E51B8"/>
    <w:rsid w:val="003E58D3"/>
    <w:rsid w:val="003E5DD6"/>
    <w:rsid w:val="003E5F6E"/>
    <w:rsid w:val="003E741D"/>
    <w:rsid w:val="003E75B6"/>
    <w:rsid w:val="003F1DD1"/>
    <w:rsid w:val="003F3627"/>
    <w:rsid w:val="003F5E03"/>
    <w:rsid w:val="003F670D"/>
    <w:rsid w:val="003F6F34"/>
    <w:rsid w:val="00401A4D"/>
    <w:rsid w:val="00402C18"/>
    <w:rsid w:val="004048A1"/>
    <w:rsid w:val="004056C5"/>
    <w:rsid w:val="00406FB8"/>
    <w:rsid w:val="00407B8C"/>
    <w:rsid w:val="00410A67"/>
    <w:rsid w:val="00411838"/>
    <w:rsid w:val="00411C9A"/>
    <w:rsid w:val="00413E30"/>
    <w:rsid w:val="00414E3F"/>
    <w:rsid w:val="004150EE"/>
    <w:rsid w:val="00415254"/>
    <w:rsid w:val="00417CD1"/>
    <w:rsid w:val="00417FC9"/>
    <w:rsid w:val="0042089A"/>
    <w:rsid w:val="00422E1E"/>
    <w:rsid w:val="00424186"/>
    <w:rsid w:val="00425046"/>
    <w:rsid w:val="004256E0"/>
    <w:rsid w:val="00430199"/>
    <w:rsid w:val="0043021A"/>
    <w:rsid w:val="00430AB1"/>
    <w:rsid w:val="00430E61"/>
    <w:rsid w:val="00431BCD"/>
    <w:rsid w:val="00431CD3"/>
    <w:rsid w:val="00431DFC"/>
    <w:rsid w:val="00432164"/>
    <w:rsid w:val="0043338E"/>
    <w:rsid w:val="00435870"/>
    <w:rsid w:val="00435BB1"/>
    <w:rsid w:val="00435D38"/>
    <w:rsid w:val="00435DE2"/>
    <w:rsid w:val="00436FDC"/>
    <w:rsid w:val="004413A6"/>
    <w:rsid w:val="004414FD"/>
    <w:rsid w:val="00441778"/>
    <w:rsid w:val="00442422"/>
    <w:rsid w:val="004444DE"/>
    <w:rsid w:val="00444FD8"/>
    <w:rsid w:val="00446818"/>
    <w:rsid w:val="00447A3E"/>
    <w:rsid w:val="004509CC"/>
    <w:rsid w:val="00452F9F"/>
    <w:rsid w:val="0045346B"/>
    <w:rsid w:val="00454801"/>
    <w:rsid w:val="004548EE"/>
    <w:rsid w:val="0045516F"/>
    <w:rsid w:val="00456063"/>
    <w:rsid w:val="004574F7"/>
    <w:rsid w:val="004577F3"/>
    <w:rsid w:val="0046007F"/>
    <w:rsid w:val="00461B15"/>
    <w:rsid w:val="00462395"/>
    <w:rsid w:val="00464061"/>
    <w:rsid w:val="00465039"/>
    <w:rsid w:val="00465F20"/>
    <w:rsid w:val="00467AE9"/>
    <w:rsid w:val="0047202B"/>
    <w:rsid w:val="00472CB6"/>
    <w:rsid w:val="00473B9B"/>
    <w:rsid w:val="00475AE7"/>
    <w:rsid w:val="00475C2B"/>
    <w:rsid w:val="0047783C"/>
    <w:rsid w:val="0048010D"/>
    <w:rsid w:val="00480986"/>
    <w:rsid w:val="00482475"/>
    <w:rsid w:val="004829D2"/>
    <w:rsid w:val="00482B6A"/>
    <w:rsid w:val="00484C8E"/>
    <w:rsid w:val="0048752A"/>
    <w:rsid w:val="00487598"/>
    <w:rsid w:val="00487C3C"/>
    <w:rsid w:val="00490135"/>
    <w:rsid w:val="00492C84"/>
    <w:rsid w:val="004936B7"/>
    <w:rsid w:val="00493C2E"/>
    <w:rsid w:val="00494300"/>
    <w:rsid w:val="004943D6"/>
    <w:rsid w:val="00496D0C"/>
    <w:rsid w:val="00496ECD"/>
    <w:rsid w:val="004A01F0"/>
    <w:rsid w:val="004A044F"/>
    <w:rsid w:val="004A0AFE"/>
    <w:rsid w:val="004A1155"/>
    <w:rsid w:val="004A41EF"/>
    <w:rsid w:val="004A444B"/>
    <w:rsid w:val="004A65AE"/>
    <w:rsid w:val="004A702E"/>
    <w:rsid w:val="004B0D36"/>
    <w:rsid w:val="004B0E27"/>
    <w:rsid w:val="004B10D6"/>
    <w:rsid w:val="004B16EF"/>
    <w:rsid w:val="004B2AB6"/>
    <w:rsid w:val="004B2C35"/>
    <w:rsid w:val="004B2C68"/>
    <w:rsid w:val="004B3124"/>
    <w:rsid w:val="004B74CC"/>
    <w:rsid w:val="004C2BFA"/>
    <w:rsid w:val="004C427A"/>
    <w:rsid w:val="004C6A8C"/>
    <w:rsid w:val="004D0524"/>
    <w:rsid w:val="004D0699"/>
    <w:rsid w:val="004D0D1D"/>
    <w:rsid w:val="004D1DF1"/>
    <w:rsid w:val="004D3B6B"/>
    <w:rsid w:val="004D4D58"/>
    <w:rsid w:val="004D4DFC"/>
    <w:rsid w:val="004D55DA"/>
    <w:rsid w:val="004D5A8A"/>
    <w:rsid w:val="004D6F79"/>
    <w:rsid w:val="004D7FE6"/>
    <w:rsid w:val="004E1AED"/>
    <w:rsid w:val="004E1C83"/>
    <w:rsid w:val="004E2CDE"/>
    <w:rsid w:val="004E3EAD"/>
    <w:rsid w:val="004E79DB"/>
    <w:rsid w:val="004F24B3"/>
    <w:rsid w:val="004F4991"/>
    <w:rsid w:val="004F64F4"/>
    <w:rsid w:val="004F74D5"/>
    <w:rsid w:val="004F7F00"/>
    <w:rsid w:val="005005A8"/>
    <w:rsid w:val="0050219C"/>
    <w:rsid w:val="00507752"/>
    <w:rsid w:val="0051011C"/>
    <w:rsid w:val="00512F54"/>
    <w:rsid w:val="00513BC1"/>
    <w:rsid w:val="005150C5"/>
    <w:rsid w:val="00517ADD"/>
    <w:rsid w:val="00520782"/>
    <w:rsid w:val="00521C39"/>
    <w:rsid w:val="00521D94"/>
    <w:rsid w:val="00530437"/>
    <w:rsid w:val="00530AB8"/>
    <w:rsid w:val="0053231A"/>
    <w:rsid w:val="005326FD"/>
    <w:rsid w:val="00533219"/>
    <w:rsid w:val="00533DD1"/>
    <w:rsid w:val="005363A1"/>
    <w:rsid w:val="0053782C"/>
    <w:rsid w:val="005438BC"/>
    <w:rsid w:val="00544620"/>
    <w:rsid w:val="0054541D"/>
    <w:rsid w:val="005455AC"/>
    <w:rsid w:val="00546289"/>
    <w:rsid w:val="005479A0"/>
    <w:rsid w:val="00550B73"/>
    <w:rsid w:val="00550F71"/>
    <w:rsid w:val="005516B1"/>
    <w:rsid w:val="00551BD7"/>
    <w:rsid w:val="005525CD"/>
    <w:rsid w:val="00552AB1"/>
    <w:rsid w:val="0055545C"/>
    <w:rsid w:val="00556671"/>
    <w:rsid w:val="00556C4E"/>
    <w:rsid w:val="00557368"/>
    <w:rsid w:val="00561912"/>
    <w:rsid w:val="005625CF"/>
    <w:rsid w:val="00565AE4"/>
    <w:rsid w:val="00566FCB"/>
    <w:rsid w:val="005707EA"/>
    <w:rsid w:val="0057177A"/>
    <w:rsid w:val="00571CE5"/>
    <w:rsid w:val="00572B69"/>
    <w:rsid w:val="00572F9A"/>
    <w:rsid w:val="005737B4"/>
    <w:rsid w:val="0057576B"/>
    <w:rsid w:val="005767DB"/>
    <w:rsid w:val="00576EDD"/>
    <w:rsid w:val="00577E9A"/>
    <w:rsid w:val="005811A6"/>
    <w:rsid w:val="00582965"/>
    <w:rsid w:val="00582B92"/>
    <w:rsid w:val="00583F43"/>
    <w:rsid w:val="00585181"/>
    <w:rsid w:val="00592A9D"/>
    <w:rsid w:val="00593482"/>
    <w:rsid w:val="0059377F"/>
    <w:rsid w:val="00597FEB"/>
    <w:rsid w:val="005A0CA0"/>
    <w:rsid w:val="005A28B5"/>
    <w:rsid w:val="005A36F9"/>
    <w:rsid w:val="005A3A65"/>
    <w:rsid w:val="005A4E86"/>
    <w:rsid w:val="005A562F"/>
    <w:rsid w:val="005A72A1"/>
    <w:rsid w:val="005B1AD1"/>
    <w:rsid w:val="005B3A98"/>
    <w:rsid w:val="005B3D64"/>
    <w:rsid w:val="005B4D3C"/>
    <w:rsid w:val="005B5087"/>
    <w:rsid w:val="005B58A6"/>
    <w:rsid w:val="005B5B53"/>
    <w:rsid w:val="005B5BE9"/>
    <w:rsid w:val="005B6440"/>
    <w:rsid w:val="005B6997"/>
    <w:rsid w:val="005B6A41"/>
    <w:rsid w:val="005B7FFA"/>
    <w:rsid w:val="005C0885"/>
    <w:rsid w:val="005C1150"/>
    <w:rsid w:val="005C3F05"/>
    <w:rsid w:val="005C43CD"/>
    <w:rsid w:val="005C5E00"/>
    <w:rsid w:val="005C68B4"/>
    <w:rsid w:val="005C6D4F"/>
    <w:rsid w:val="005D0651"/>
    <w:rsid w:val="005D1770"/>
    <w:rsid w:val="005D2F07"/>
    <w:rsid w:val="005D31C7"/>
    <w:rsid w:val="005D45F7"/>
    <w:rsid w:val="005D57A7"/>
    <w:rsid w:val="005E0264"/>
    <w:rsid w:val="005E10FE"/>
    <w:rsid w:val="005E2B4C"/>
    <w:rsid w:val="005E371D"/>
    <w:rsid w:val="005E3F68"/>
    <w:rsid w:val="005E60AD"/>
    <w:rsid w:val="005F0CC4"/>
    <w:rsid w:val="005F2E93"/>
    <w:rsid w:val="005F39E7"/>
    <w:rsid w:val="005F56A1"/>
    <w:rsid w:val="005F5A01"/>
    <w:rsid w:val="005F63E1"/>
    <w:rsid w:val="005F6A59"/>
    <w:rsid w:val="005F7A0E"/>
    <w:rsid w:val="00603228"/>
    <w:rsid w:val="00604966"/>
    <w:rsid w:val="006056C7"/>
    <w:rsid w:val="00605959"/>
    <w:rsid w:val="00605B70"/>
    <w:rsid w:val="00607000"/>
    <w:rsid w:val="00616311"/>
    <w:rsid w:val="00616432"/>
    <w:rsid w:val="00616C0F"/>
    <w:rsid w:val="0061765C"/>
    <w:rsid w:val="006178A8"/>
    <w:rsid w:val="006179EA"/>
    <w:rsid w:val="00621283"/>
    <w:rsid w:val="00621B99"/>
    <w:rsid w:val="00623F0C"/>
    <w:rsid w:val="00624F14"/>
    <w:rsid w:val="00625953"/>
    <w:rsid w:val="00625A6B"/>
    <w:rsid w:val="006261FF"/>
    <w:rsid w:val="00626534"/>
    <w:rsid w:val="006272F5"/>
    <w:rsid w:val="00627AFD"/>
    <w:rsid w:val="00631730"/>
    <w:rsid w:val="00631A14"/>
    <w:rsid w:val="00632703"/>
    <w:rsid w:val="00634E78"/>
    <w:rsid w:val="00635F47"/>
    <w:rsid w:val="00636738"/>
    <w:rsid w:val="00636CCE"/>
    <w:rsid w:val="00636D7B"/>
    <w:rsid w:val="00637EE9"/>
    <w:rsid w:val="006401ED"/>
    <w:rsid w:val="00640902"/>
    <w:rsid w:val="00640AA0"/>
    <w:rsid w:val="00640CB5"/>
    <w:rsid w:val="00644FA5"/>
    <w:rsid w:val="006474BE"/>
    <w:rsid w:val="00647B06"/>
    <w:rsid w:val="00652529"/>
    <w:rsid w:val="006531B1"/>
    <w:rsid w:val="006534CE"/>
    <w:rsid w:val="006547B5"/>
    <w:rsid w:val="00655521"/>
    <w:rsid w:val="006555CC"/>
    <w:rsid w:val="00657DF6"/>
    <w:rsid w:val="0066087A"/>
    <w:rsid w:val="00661178"/>
    <w:rsid w:val="006619BF"/>
    <w:rsid w:val="00661F3C"/>
    <w:rsid w:val="00664AC9"/>
    <w:rsid w:val="006701D3"/>
    <w:rsid w:val="00670B7E"/>
    <w:rsid w:val="00671A39"/>
    <w:rsid w:val="00672A8E"/>
    <w:rsid w:val="00672B57"/>
    <w:rsid w:val="006739F9"/>
    <w:rsid w:val="00674503"/>
    <w:rsid w:val="00674B8D"/>
    <w:rsid w:val="00676824"/>
    <w:rsid w:val="0067794B"/>
    <w:rsid w:val="006801C7"/>
    <w:rsid w:val="006828DD"/>
    <w:rsid w:val="00683306"/>
    <w:rsid w:val="00685091"/>
    <w:rsid w:val="006860FE"/>
    <w:rsid w:val="0068675B"/>
    <w:rsid w:val="00687419"/>
    <w:rsid w:val="006900B2"/>
    <w:rsid w:val="00693782"/>
    <w:rsid w:val="00694054"/>
    <w:rsid w:val="00694791"/>
    <w:rsid w:val="00694B48"/>
    <w:rsid w:val="00695FD4"/>
    <w:rsid w:val="00697DB3"/>
    <w:rsid w:val="006A1A33"/>
    <w:rsid w:val="006A337C"/>
    <w:rsid w:val="006A45D6"/>
    <w:rsid w:val="006A4A40"/>
    <w:rsid w:val="006A5FAF"/>
    <w:rsid w:val="006B29C5"/>
    <w:rsid w:val="006B3C69"/>
    <w:rsid w:val="006B44E0"/>
    <w:rsid w:val="006B4DE1"/>
    <w:rsid w:val="006B62FC"/>
    <w:rsid w:val="006B66A2"/>
    <w:rsid w:val="006B6821"/>
    <w:rsid w:val="006B76C2"/>
    <w:rsid w:val="006C0F4A"/>
    <w:rsid w:val="006C0F87"/>
    <w:rsid w:val="006C2364"/>
    <w:rsid w:val="006C32B3"/>
    <w:rsid w:val="006C4EB4"/>
    <w:rsid w:val="006C512B"/>
    <w:rsid w:val="006C55B5"/>
    <w:rsid w:val="006C6964"/>
    <w:rsid w:val="006C6EAB"/>
    <w:rsid w:val="006C798A"/>
    <w:rsid w:val="006D0C58"/>
    <w:rsid w:val="006D0F0E"/>
    <w:rsid w:val="006D18CE"/>
    <w:rsid w:val="006D3174"/>
    <w:rsid w:val="006D46BB"/>
    <w:rsid w:val="006D54CF"/>
    <w:rsid w:val="006D58F7"/>
    <w:rsid w:val="006D6443"/>
    <w:rsid w:val="006D6D26"/>
    <w:rsid w:val="006D6D84"/>
    <w:rsid w:val="006D7371"/>
    <w:rsid w:val="006D7690"/>
    <w:rsid w:val="006E02CA"/>
    <w:rsid w:val="006E067F"/>
    <w:rsid w:val="006E31DD"/>
    <w:rsid w:val="006E3854"/>
    <w:rsid w:val="006F00B1"/>
    <w:rsid w:val="006F0421"/>
    <w:rsid w:val="006F0EC9"/>
    <w:rsid w:val="006F12E1"/>
    <w:rsid w:val="006F33AF"/>
    <w:rsid w:val="006F73C1"/>
    <w:rsid w:val="006F7602"/>
    <w:rsid w:val="00701332"/>
    <w:rsid w:val="00701511"/>
    <w:rsid w:val="00703330"/>
    <w:rsid w:val="00704C59"/>
    <w:rsid w:val="00705EA6"/>
    <w:rsid w:val="007128B3"/>
    <w:rsid w:val="00712A8E"/>
    <w:rsid w:val="00712DAE"/>
    <w:rsid w:val="00713668"/>
    <w:rsid w:val="00713934"/>
    <w:rsid w:val="00713984"/>
    <w:rsid w:val="00713BC5"/>
    <w:rsid w:val="00714049"/>
    <w:rsid w:val="00714643"/>
    <w:rsid w:val="007146B2"/>
    <w:rsid w:val="00714A74"/>
    <w:rsid w:val="00716A05"/>
    <w:rsid w:val="00716AE1"/>
    <w:rsid w:val="00716FF1"/>
    <w:rsid w:val="00717C03"/>
    <w:rsid w:val="00726CDE"/>
    <w:rsid w:val="00726D8E"/>
    <w:rsid w:val="007311F2"/>
    <w:rsid w:val="00732388"/>
    <w:rsid w:val="00732BB3"/>
    <w:rsid w:val="00732D0F"/>
    <w:rsid w:val="007350DA"/>
    <w:rsid w:val="00735169"/>
    <w:rsid w:val="00736592"/>
    <w:rsid w:val="00741EBB"/>
    <w:rsid w:val="0074241B"/>
    <w:rsid w:val="00744DE5"/>
    <w:rsid w:val="00745905"/>
    <w:rsid w:val="00745E12"/>
    <w:rsid w:val="007461B2"/>
    <w:rsid w:val="00747249"/>
    <w:rsid w:val="007474BA"/>
    <w:rsid w:val="0074776D"/>
    <w:rsid w:val="007477E6"/>
    <w:rsid w:val="007509B0"/>
    <w:rsid w:val="00750A0B"/>
    <w:rsid w:val="0075177B"/>
    <w:rsid w:val="00751DCF"/>
    <w:rsid w:val="007544F6"/>
    <w:rsid w:val="007564DC"/>
    <w:rsid w:val="00761FCD"/>
    <w:rsid w:val="00762A24"/>
    <w:rsid w:val="00762B32"/>
    <w:rsid w:val="0076463A"/>
    <w:rsid w:val="0076558A"/>
    <w:rsid w:val="007663B2"/>
    <w:rsid w:val="00766F27"/>
    <w:rsid w:val="00774E31"/>
    <w:rsid w:val="00777704"/>
    <w:rsid w:val="00777915"/>
    <w:rsid w:val="007803F5"/>
    <w:rsid w:val="0078114E"/>
    <w:rsid w:val="00782A06"/>
    <w:rsid w:val="00786565"/>
    <w:rsid w:val="007867F1"/>
    <w:rsid w:val="00786E8E"/>
    <w:rsid w:val="007879E8"/>
    <w:rsid w:val="007901BE"/>
    <w:rsid w:val="007905D1"/>
    <w:rsid w:val="00791183"/>
    <w:rsid w:val="00792343"/>
    <w:rsid w:val="00793C96"/>
    <w:rsid w:val="007946FF"/>
    <w:rsid w:val="00796F48"/>
    <w:rsid w:val="00797A21"/>
    <w:rsid w:val="00797FD9"/>
    <w:rsid w:val="007A022B"/>
    <w:rsid w:val="007A0693"/>
    <w:rsid w:val="007A1B25"/>
    <w:rsid w:val="007A407D"/>
    <w:rsid w:val="007A41A9"/>
    <w:rsid w:val="007A5769"/>
    <w:rsid w:val="007A61DA"/>
    <w:rsid w:val="007A71F4"/>
    <w:rsid w:val="007B1A41"/>
    <w:rsid w:val="007B4E2B"/>
    <w:rsid w:val="007B53E0"/>
    <w:rsid w:val="007B6697"/>
    <w:rsid w:val="007C1A91"/>
    <w:rsid w:val="007C2883"/>
    <w:rsid w:val="007C30A0"/>
    <w:rsid w:val="007C4AF6"/>
    <w:rsid w:val="007C5380"/>
    <w:rsid w:val="007C6085"/>
    <w:rsid w:val="007C7127"/>
    <w:rsid w:val="007C7666"/>
    <w:rsid w:val="007D25F9"/>
    <w:rsid w:val="007D4D6D"/>
    <w:rsid w:val="007D61E0"/>
    <w:rsid w:val="007E1924"/>
    <w:rsid w:val="007E4256"/>
    <w:rsid w:val="007E4EE1"/>
    <w:rsid w:val="007E554B"/>
    <w:rsid w:val="007E6FF6"/>
    <w:rsid w:val="007E718F"/>
    <w:rsid w:val="007F0023"/>
    <w:rsid w:val="007F128C"/>
    <w:rsid w:val="007F1298"/>
    <w:rsid w:val="007F1B7B"/>
    <w:rsid w:val="007F4D2C"/>
    <w:rsid w:val="007F6C7C"/>
    <w:rsid w:val="008013DA"/>
    <w:rsid w:val="00801CBA"/>
    <w:rsid w:val="00803CDF"/>
    <w:rsid w:val="0080439A"/>
    <w:rsid w:val="0080606D"/>
    <w:rsid w:val="00806F07"/>
    <w:rsid w:val="0080707F"/>
    <w:rsid w:val="0081056D"/>
    <w:rsid w:val="00810872"/>
    <w:rsid w:val="00811F85"/>
    <w:rsid w:val="0081337F"/>
    <w:rsid w:val="008144EA"/>
    <w:rsid w:val="00816C07"/>
    <w:rsid w:val="00817127"/>
    <w:rsid w:val="008179E4"/>
    <w:rsid w:val="00817AA1"/>
    <w:rsid w:val="008202DD"/>
    <w:rsid w:val="00822005"/>
    <w:rsid w:val="0082464D"/>
    <w:rsid w:val="008273C9"/>
    <w:rsid w:val="00827696"/>
    <w:rsid w:val="00830D5E"/>
    <w:rsid w:val="0083129F"/>
    <w:rsid w:val="008325D7"/>
    <w:rsid w:val="008331E8"/>
    <w:rsid w:val="008339AC"/>
    <w:rsid w:val="00833A7C"/>
    <w:rsid w:val="00833BD6"/>
    <w:rsid w:val="008350CB"/>
    <w:rsid w:val="008355FB"/>
    <w:rsid w:val="0083704C"/>
    <w:rsid w:val="00840412"/>
    <w:rsid w:val="00840BE0"/>
    <w:rsid w:val="0084244E"/>
    <w:rsid w:val="00843079"/>
    <w:rsid w:val="00845847"/>
    <w:rsid w:val="00846DF0"/>
    <w:rsid w:val="008508B9"/>
    <w:rsid w:val="0085130D"/>
    <w:rsid w:val="0085404C"/>
    <w:rsid w:val="00854AD2"/>
    <w:rsid w:val="00855060"/>
    <w:rsid w:val="0086001E"/>
    <w:rsid w:val="0086234F"/>
    <w:rsid w:val="00862720"/>
    <w:rsid w:val="00862D03"/>
    <w:rsid w:val="008675AF"/>
    <w:rsid w:val="008706BD"/>
    <w:rsid w:val="008713A0"/>
    <w:rsid w:val="00872748"/>
    <w:rsid w:val="00872A01"/>
    <w:rsid w:val="00873A93"/>
    <w:rsid w:val="00873C38"/>
    <w:rsid w:val="00874BFF"/>
    <w:rsid w:val="00874CF4"/>
    <w:rsid w:val="00875957"/>
    <w:rsid w:val="008769A1"/>
    <w:rsid w:val="00877487"/>
    <w:rsid w:val="008824AD"/>
    <w:rsid w:val="00882AE3"/>
    <w:rsid w:val="00882CD7"/>
    <w:rsid w:val="008842D8"/>
    <w:rsid w:val="00884B71"/>
    <w:rsid w:val="008905C2"/>
    <w:rsid w:val="0089138A"/>
    <w:rsid w:val="0089166F"/>
    <w:rsid w:val="00892706"/>
    <w:rsid w:val="00893C3B"/>
    <w:rsid w:val="00894787"/>
    <w:rsid w:val="00895000"/>
    <w:rsid w:val="00895199"/>
    <w:rsid w:val="0089560D"/>
    <w:rsid w:val="00897E01"/>
    <w:rsid w:val="008A05A1"/>
    <w:rsid w:val="008A0CF6"/>
    <w:rsid w:val="008A23D6"/>
    <w:rsid w:val="008A25E9"/>
    <w:rsid w:val="008A5229"/>
    <w:rsid w:val="008A65A1"/>
    <w:rsid w:val="008A6FEF"/>
    <w:rsid w:val="008A70AE"/>
    <w:rsid w:val="008B0B3E"/>
    <w:rsid w:val="008B1575"/>
    <w:rsid w:val="008B24BF"/>
    <w:rsid w:val="008B4BBB"/>
    <w:rsid w:val="008B684C"/>
    <w:rsid w:val="008B6AA7"/>
    <w:rsid w:val="008B7C80"/>
    <w:rsid w:val="008C15E4"/>
    <w:rsid w:val="008C1E1F"/>
    <w:rsid w:val="008C5459"/>
    <w:rsid w:val="008C5628"/>
    <w:rsid w:val="008C64DF"/>
    <w:rsid w:val="008C6574"/>
    <w:rsid w:val="008C7005"/>
    <w:rsid w:val="008D0789"/>
    <w:rsid w:val="008D4CA3"/>
    <w:rsid w:val="008D6AE1"/>
    <w:rsid w:val="008E0A96"/>
    <w:rsid w:val="008E2D72"/>
    <w:rsid w:val="008E5031"/>
    <w:rsid w:val="008E6723"/>
    <w:rsid w:val="008F32E8"/>
    <w:rsid w:val="008F43A9"/>
    <w:rsid w:val="008F4EAA"/>
    <w:rsid w:val="00900D4E"/>
    <w:rsid w:val="00901BC1"/>
    <w:rsid w:val="00903F24"/>
    <w:rsid w:val="00905E3A"/>
    <w:rsid w:val="00906FC8"/>
    <w:rsid w:val="00911E05"/>
    <w:rsid w:val="00911EFA"/>
    <w:rsid w:val="00913C40"/>
    <w:rsid w:val="0091606F"/>
    <w:rsid w:val="009169C4"/>
    <w:rsid w:val="00916E49"/>
    <w:rsid w:val="00922367"/>
    <w:rsid w:val="00922FBA"/>
    <w:rsid w:val="009238F2"/>
    <w:rsid w:val="00923A3D"/>
    <w:rsid w:val="00924122"/>
    <w:rsid w:val="0092462C"/>
    <w:rsid w:val="0092475B"/>
    <w:rsid w:val="00925F54"/>
    <w:rsid w:val="00927497"/>
    <w:rsid w:val="00930DF1"/>
    <w:rsid w:val="009326B1"/>
    <w:rsid w:val="00936384"/>
    <w:rsid w:val="009369AC"/>
    <w:rsid w:val="0093767E"/>
    <w:rsid w:val="00944837"/>
    <w:rsid w:val="00944C8E"/>
    <w:rsid w:val="0094539C"/>
    <w:rsid w:val="00946E39"/>
    <w:rsid w:val="009519BF"/>
    <w:rsid w:val="00952692"/>
    <w:rsid w:val="0095472B"/>
    <w:rsid w:val="00955D34"/>
    <w:rsid w:val="009561E2"/>
    <w:rsid w:val="00956EFC"/>
    <w:rsid w:val="00957B5F"/>
    <w:rsid w:val="00957E96"/>
    <w:rsid w:val="00961467"/>
    <w:rsid w:val="00961733"/>
    <w:rsid w:val="00961BEE"/>
    <w:rsid w:val="00962433"/>
    <w:rsid w:val="00965AE7"/>
    <w:rsid w:val="0096779A"/>
    <w:rsid w:val="009712EC"/>
    <w:rsid w:val="009741FD"/>
    <w:rsid w:val="00974BFE"/>
    <w:rsid w:val="00974D02"/>
    <w:rsid w:val="00976C64"/>
    <w:rsid w:val="00977119"/>
    <w:rsid w:val="009801C6"/>
    <w:rsid w:val="00980ABA"/>
    <w:rsid w:val="00981559"/>
    <w:rsid w:val="00981D48"/>
    <w:rsid w:val="0098317F"/>
    <w:rsid w:val="00983F09"/>
    <w:rsid w:val="00984367"/>
    <w:rsid w:val="00984B58"/>
    <w:rsid w:val="00985C4C"/>
    <w:rsid w:val="00985D20"/>
    <w:rsid w:val="009918AA"/>
    <w:rsid w:val="00992274"/>
    <w:rsid w:val="0099326E"/>
    <w:rsid w:val="0099406A"/>
    <w:rsid w:val="009942AE"/>
    <w:rsid w:val="009A0340"/>
    <w:rsid w:val="009A3B74"/>
    <w:rsid w:val="009A4881"/>
    <w:rsid w:val="009A4889"/>
    <w:rsid w:val="009A55AA"/>
    <w:rsid w:val="009A5C97"/>
    <w:rsid w:val="009A702F"/>
    <w:rsid w:val="009A7BEF"/>
    <w:rsid w:val="009B15B5"/>
    <w:rsid w:val="009B3A61"/>
    <w:rsid w:val="009B3BF6"/>
    <w:rsid w:val="009B74C0"/>
    <w:rsid w:val="009C04D6"/>
    <w:rsid w:val="009C1B00"/>
    <w:rsid w:val="009C255E"/>
    <w:rsid w:val="009C41E6"/>
    <w:rsid w:val="009C468D"/>
    <w:rsid w:val="009C748A"/>
    <w:rsid w:val="009D19B6"/>
    <w:rsid w:val="009D1C4F"/>
    <w:rsid w:val="009D5A91"/>
    <w:rsid w:val="009D7E66"/>
    <w:rsid w:val="009E04E0"/>
    <w:rsid w:val="009E0E57"/>
    <w:rsid w:val="009E1C68"/>
    <w:rsid w:val="009F0065"/>
    <w:rsid w:val="009F1144"/>
    <w:rsid w:val="009F1574"/>
    <w:rsid w:val="009F1838"/>
    <w:rsid w:val="009F215C"/>
    <w:rsid w:val="009F4770"/>
    <w:rsid w:val="009F58CE"/>
    <w:rsid w:val="009F6583"/>
    <w:rsid w:val="009F7D20"/>
    <w:rsid w:val="00A02029"/>
    <w:rsid w:val="00A03A2A"/>
    <w:rsid w:val="00A04F7C"/>
    <w:rsid w:val="00A05DA7"/>
    <w:rsid w:val="00A1036A"/>
    <w:rsid w:val="00A1313F"/>
    <w:rsid w:val="00A14E18"/>
    <w:rsid w:val="00A15425"/>
    <w:rsid w:val="00A159B3"/>
    <w:rsid w:val="00A16BB1"/>
    <w:rsid w:val="00A17E2E"/>
    <w:rsid w:val="00A20439"/>
    <w:rsid w:val="00A21126"/>
    <w:rsid w:val="00A24F06"/>
    <w:rsid w:val="00A25E69"/>
    <w:rsid w:val="00A30D4D"/>
    <w:rsid w:val="00A33DA4"/>
    <w:rsid w:val="00A352F0"/>
    <w:rsid w:val="00A36981"/>
    <w:rsid w:val="00A36C77"/>
    <w:rsid w:val="00A37149"/>
    <w:rsid w:val="00A37531"/>
    <w:rsid w:val="00A41ADB"/>
    <w:rsid w:val="00A41EE3"/>
    <w:rsid w:val="00A421F5"/>
    <w:rsid w:val="00A4270D"/>
    <w:rsid w:val="00A4552C"/>
    <w:rsid w:val="00A45E8B"/>
    <w:rsid w:val="00A46B8C"/>
    <w:rsid w:val="00A476D3"/>
    <w:rsid w:val="00A51424"/>
    <w:rsid w:val="00A515FB"/>
    <w:rsid w:val="00A53ED8"/>
    <w:rsid w:val="00A54227"/>
    <w:rsid w:val="00A550E0"/>
    <w:rsid w:val="00A56BF2"/>
    <w:rsid w:val="00A6253B"/>
    <w:rsid w:val="00A66C66"/>
    <w:rsid w:val="00A6781A"/>
    <w:rsid w:val="00A70040"/>
    <w:rsid w:val="00A71667"/>
    <w:rsid w:val="00A71D06"/>
    <w:rsid w:val="00A7274D"/>
    <w:rsid w:val="00A73E5A"/>
    <w:rsid w:val="00A749FB"/>
    <w:rsid w:val="00A758F2"/>
    <w:rsid w:val="00A805B9"/>
    <w:rsid w:val="00A853F0"/>
    <w:rsid w:val="00A85AAF"/>
    <w:rsid w:val="00A865D6"/>
    <w:rsid w:val="00A90E6D"/>
    <w:rsid w:val="00A9174A"/>
    <w:rsid w:val="00A9248E"/>
    <w:rsid w:val="00A93DEE"/>
    <w:rsid w:val="00A94FB4"/>
    <w:rsid w:val="00A95A78"/>
    <w:rsid w:val="00A96E67"/>
    <w:rsid w:val="00AA0569"/>
    <w:rsid w:val="00AA073E"/>
    <w:rsid w:val="00AA14AD"/>
    <w:rsid w:val="00AA1820"/>
    <w:rsid w:val="00AA23AA"/>
    <w:rsid w:val="00AA2C17"/>
    <w:rsid w:val="00AA49C0"/>
    <w:rsid w:val="00AA7986"/>
    <w:rsid w:val="00AB0503"/>
    <w:rsid w:val="00AB23BE"/>
    <w:rsid w:val="00AB26E1"/>
    <w:rsid w:val="00AB27B7"/>
    <w:rsid w:val="00AB461D"/>
    <w:rsid w:val="00AB4AA2"/>
    <w:rsid w:val="00AB4CB4"/>
    <w:rsid w:val="00AB6C52"/>
    <w:rsid w:val="00AC01B9"/>
    <w:rsid w:val="00AC0781"/>
    <w:rsid w:val="00AC3802"/>
    <w:rsid w:val="00AC3DC1"/>
    <w:rsid w:val="00AC3E3D"/>
    <w:rsid w:val="00AC3FE4"/>
    <w:rsid w:val="00AC4D65"/>
    <w:rsid w:val="00AC618F"/>
    <w:rsid w:val="00AC6E8F"/>
    <w:rsid w:val="00AD1997"/>
    <w:rsid w:val="00AD2B04"/>
    <w:rsid w:val="00AD6611"/>
    <w:rsid w:val="00AE2F3C"/>
    <w:rsid w:val="00AE5E11"/>
    <w:rsid w:val="00AE5F60"/>
    <w:rsid w:val="00AE680A"/>
    <w:rsid w:val="00AE79CA"/>
    <w:rsid w:val="00AF13FC"/>
    <w:rsid w:val="00AF1B95"/>
    <w:rsid w:val="00AF21F5"/>
    <w:rsid w:val="00AF4509"/>
    <w:rsid w:val="00AF4ED6"/>
    <w:rsid w:val="00AF6206"/>
    <w:rsid w:val="00AF6C21"/>
    <w:rsid w:val="00AF7DBA"/>
    <w:rsid w:val="00B00CC6"/>
    <w:rsid w:val="00B01461"/>
    <w:rsid w:val="00B01C30"/>
    <w:rsid w:val="00B026A8"/>
    <w:rsid w:val="00B05C88"/>
    <w:rsid w:val="00B061D4"/>
    <w:rsid w:val="00B0669A"/>
    <w:rsid w:val="00B07AF0"/>
    <w:rsid w:val="00B10211"/>
    <w:rsid w:val="00B125BE"/>
    <w:rsid w:val="00B1366A"/>
    <w:rsid w:val="00B16C6E"/>
    <w:rsid w:val="00B17CDA"/>
    <w:rsid w:val="00B22B71"/>
    <w:rsid w:val="00B23EB7"/>
    <w:rsid w:val="00B2413C"/>
    <w:rsid w:val="00B249E1"/>
    <w:rsid w:val="00B24A98"/>
    <w:rsid w:val="00B27306"/>
    <w:rsid w:val="00B27C93"/>
    <w:rsid w:val="00B300D5"/>
    <w:rsid w:val="00B31B17"/>
    <w:rsid w:val="00B31B63"/>
    <w:rsid w:val="00B320CD"/>
    <w:rsid w:val="00B32BCE"/>
    <w:rsid w:val="00B3326A"/>
    <w:rsid w:val="00B34680"/>
    <w:rsid w:val="00B34858"/>
    <w:rsid w:val="00B3753B"/>
    <w:rsid w:val="00B40062"/>
    <w:rsid w:val="00B40718"/>
    <w:rsid w:val="00B41168"/>
    <w:rsid w:val="00B416DB"/>
    <w:rsid w:val="00B42A47"/>
    <w:rsid w:val="00B438E6"/>
    <w:rsid w:val="00B44E33"/>
    <w:rsid w:val="00B450F2"/>
    <w:rsid w:val="00B46140"/>
    <w:rsid w:val="00B467BC"/>
    <w:rsid w:val="00B504E7"/>
    <w:rsid w:val="00B5060A"/>
    <w:rsid w:val="00B52707"/>
    <w:rsid w:val="00B533ED"/>
    <w:rsid w:val="00B61396"/>
    <w:rsid w:val="00B62712"/>
    <w:rsid w:val="00B64558"/>
    <w:rsid w:val="00B65151"/>
    <w:rsid w:val="00B653AC"/>
    <w:rsid w:val="00B67B8C"/>
    <w:rsid w:val="00B7101D"/>
    <w:rsid w:val="00B72388"/>
    <w:rsid w:val="00B73194"/>
    <w:rsid w:val="00B73C0B"/>
    <w:rsid w:val="00B74B22"/>
    <w:rsid w:val="00B74F70"/>
    <w:rsid w:val="00B768CF"/>
    <w:rsid w:val="00B76D53"/>
    <w:rsid w:val="00B77634"/>
    <w:rsid w:val="00B80B5D"/>
    <w:rsid w:val="00B8148E"/>
    <w:rsid w:val="00B834FB"/>
    <w:rsid w:val="00B8396A"/>
    <w:rsid w:val="00B841F2"/>
    <w:rsid w:val="00B8505C"/>
    <w:rsid w:val="00B875E8"/>
    <w:rsid w:val="00B87ABC"/>
    <w:rsid w:val="00B90144"/>
    <w:rsid w:val="00B907F2"/>
    <w:rsid w:val="00B9118F"/>
    <w:rsid w:val="00B91D5B"/>
    <w:rsid w:val="00B9315B"/>
    <w:rsid w:val="00B939BA"/>
    <w:rsid w:val="00B9438C"/>
    <w:rsid w:val="00B94DCB"/>
    <w:rsid w:val="00BA0B8C"/>
    <w:rsid w:val="00BA3101"/>
    <w:rsid w:val="00BA3323"/>
    <w:rsid w:val="00BA4D78"/>
    <w:rsid w:val="00BA5144"/>
    <w:rsid w:val="00BA5A45"/>
    <w:rsid w:val="00BA5B71"/>
    <w:rsid w:val="00BB12E2"/>
    <w:rsid w:val="00BB2F81"/>
    <w:rsid w:val="00BB44C9"/>
    <w:rsid w:val="00BB4ED8"/>
    <w:rsid w:val="00BB57C2"/>
    <w:rsid w:val="00BB5FC3"/>
    <w:rsid w:val="00BB64B1"/>
    <w:rsid w:val="00BB6E92"/>
    <w:rsid w:val="00BC03E2"/>
    <w:rsid w:val="00BC14D7"/>
    <w:rsid w:val="00BC3A22"/>
    <w:rsid w:val="00BC4490"/>
    <w:rsid w:val="00BC4881"/>
    <w:rsid w:val="00BC6160"/>
    <w:rsid w:val="00BC6E7C"/>
    <w:rsid w:val="00BD28D5"/>
    <w:rsid w:val="00BD53AE"/>
    <w:rsid w:val="00BD59DC"/>
    <w:rsid w:val="00BD5D12"/>
    <w:rsid w:val="00BD733E"/>
    <w:rsid w:val="00BD76CD"/>
    <w:rsid w:val="00BE0D68"/>
    <w:rsid w:val="00BE2ACF"/>
    <w:rsid w:val="00BE2BB9"/>
    <w:rsid w:val="00BE371E"/>
    <w:rsid w:val="00BE46FE"/>
    <w:rsid w:val="00BE75A6"/>
    <w:rsid w:val="00BF083E"/>
    <w:rsid w:val="00BF1113"/>
    <w:rsid w:val="00BF1183"/>
    <w:rsid w:val="00BF11FA"/>
    <w:rsid w:val="00BF2435"/>
    <w:rsid w:val="00BF3DA9"/>
    <w:rsid w:val="00BF6B6D"/>
    <w:rsid w:val="00BF6DEF"/>
    <w:rsid w:val="00C01463"/>
    <w:rsid w:val="00C01805"/>
    <w:rsid w:val="00C02422"/>
    <w:rsid w:val="00C038D8"/>
    <w:rsid w:val="00C04914"/>
    <w:rsid w:val="00C07826"/>
    <w:rsid w:val="00C10628"/>
    <w:rsid w:val="00C10B99"/>
    <w:rsid w:val="00C10C5F"/>
    <w:rsid w:val="00C10EEF"/>
    <w:rsid w:val="00C16704"/>
    <w:rsid w:val="00C20454"/>
    <w:rsid w:val="00C20CD5"/>
    <w:rsid w:val="00C20FE6"/>
    <w:rsid w:val="00C231D3"/>
    <w:rsid w:val="00C23710"/>
    <w:rsid w:val="00C239C2"/>
    <w:rsid w:val="00C25EBB"/>
    <w:rsid w:val="00C267E4"/>
    <w:rsid w:val="00C26C3B"/>
    <w:rsid w:val="00C27F2C"/>
    <w:rsid w:val="00C32077"/>
    <w:rsid w:val="00C33706"/>
    <w:rsid w:val="00C35F7D"/>
    <w:rsid w:val="00C36296"/>
    <w:rsid w:val="00C362EC"/>
    <w:rsid w:val="00C364DC"/>
    <w:rsid w:val="00C36E32"/>
    <w:rsid w:val="00C37466"/>
    <w:rsid w:val="00C37EEF"/>
    <w:rsid w:val="00C40398"/>
    <w:rsid w:val="00C40D7D"/>
    <w:rsid w:val="00C42159"/>
    <w:rsid w:val="00C42379"/>
    <w:rsid w:val="00C42BA1"/>
    <w:rsid w:val="00C4455C"/>
    <w:rsid w:val="00C45065"/>
    <w:rsid w:val="00C467B0"/>
    <w:rsid w:val="00C479D1"/>
    <w:rsid w:val="00C50F13"/>
    <w:rsid w:val="00C5360E"/>
    <w:rsid w:val="00C53A03"/>
    <w:rsid w:val="00C564F6"/>
    <w:rsid w:val="00C57A53"/>
    <w:rsid w:val="00C60DC5"/>
    <w:rsid w:val="00C60F80"/>
    <w:rsid w:val="00C645B1"/>
    <w:rsid w:val="00C64C0F"/>
    <w:rsid w:val="00C65956"/>
    <w:rsid w:val="00C66A4A"/>
    <w:rsid w:val="00C66D62"/>
    <w:rsid w:val="00C7149C"/>
    <w:rsid w:val="00C72094"/>
    <w:rsid w:val="00C72ED1"/>
    <w:rsid w:val="00C74E26"/>
    <w:rsid w:val="00C77E82"/>
    <w:rsid w:val="00C820C0"/>
    <w:rsid w:val="00C82FBC"/>
    <w:rsid w:val="00C83275"/>
    <w:rsid w:val="00C84FE2"/>
    <w:rsid w:val="00C85A29"/>
    <w:rsid w:val="00C86492"/>
    <w:rsid w:val="00C86ECA"/>
    <w:rsid w:val="00C86F7A"/>
    <w:rsid w:val="00C8742A"/>
    <w:rsid w:val="00C91F93"/>
    <w:rsid w:val="00C9395C"/>
    <w:rsid w:val="00C947E2"/>
    <w:rsid w:val="00C95F28"/>
    <w:rsid w:val="00C963F5"/>
    <w:rsid w:val="00C97101"/>
    <w:rsid w:val="00CA09B1"/>
    <w:rsid w:val="00CA0A72"/>
    <w:rsid w:val="00CA14B5"/>
    <w:rsid w:val="00CA17E2"/>
    <w:rsid w:val="00CA1B8A"/>
    <w:rsid w:val="00CA1C07"/>
    <w:rsid w:val="00CA33F1"/>
    <w:rsid w:val="00CA47DC"/>
    <w:rsid w:val="00CA54E0"/>
    <w:rsid w:val="00CA5623"/>
    <w:rsid w:val="00CB0062"/>
    <w:rsid w:val="00CB3368"/>
    <w:rsid w:val="00CB3525"/>
    <w:rsid w:val="00CB36BE"/>
    <w:rsid w:val="00CB62F1"/>
    <w:rsid w:val="00CB6AE4"/>
    <w:rsid w:val="00CB71DF"/>
    <w:rsid w:val="00CC129A"/>
    <w:rsid w:val="00CC2192"/>
    <w:rsid w:val="00CC3F34"/>
    <w:rsid w:val="00CC44B7"/>
    <w:rsid w:val="00CC5088"/>
    <w:rsid w:val="00CC6FCF"/>
    <w:rsid w:val="00CC7A28"/>
    <w:rsid w:val="00CC7B70"/>
    <w:rsid w:val="00CD032B"/>
    <w:rsid w:val="00CD0792"/>
    <w:rsid w:val="00CD12E3"/>
    <w:rsid w:val="00CD3E0B"/>
    <w:rsid w:val="00CD4A71"/>
    <w:rsid w:val="00CD566C"/>
    <w:rsid w:val="00CD5BE0"/>
    <w:rsid w:val="00CD7096"/>
    <w:rsid w:val="00CD777B"/>
    <w:rsid w:val="00CE0501"/>
    <w:rsid w:val="00CE5BBA"/>
    <w:rsid w:val="00CE6991"/>
    <w:rsid w:val="00CE6DE0"/>
    <w:rsid w:val="00CE79AF"/>
    <w:rsid w:val="00CF1694"/>
    <w:rsid w:val="00CF1BD9"/>
    <w:rsid w:val="00CF2CB8"/>
    <w:rsid w:val="00CF316B"/>
    <w:rsid w:val="00CF3866"/>
    <w:rsid w:val="00CF3FD3"/>
    <w:rsid w:val="00CF62C1"/>
    <w:rsid w:val="00CF65AE"/>
    <w:rsid w:val="00D01881"/>
    <w:rsid w:val="00D02297"/>
    <w:rsid w:val="00D025C6"/>
    <w:rsid w:val="00D03985"/>
    <w:rsid w:val="00D0434D"/>
    <w:rsid w:val="00D04CCE"/>
    <w:rsid w:val="00D06BB3"/>
    <w:rsid w:val="00D11161"/>
    <w:rsid w:val="00D1450B"/>
    <w:rsid w:val="00D15DA5"/>
    <w:rsid w:val="00D17FFE"/>
    <w:rsid w:val="00D21458"/>
    <w:rsid w:val="00D223E9"/>
    <w:rsid w:val="00D263F1"/>
    <w:rsid w:val="00D275CF"/>
    <w:rsid w:val="00D313A3"/>
    <w:rsid w:val="00D3152B"/>
    <w:rsid w:val="00D3186E"/>
    <w:rsid w:val="00D344E4"/>
    <w:rsid w:val="00D36315"/>
    <w:rsid w:val="00D409B4"/>
    <w:rsid w:val="00D41A5D"/>
    <w:rsid w:val="00D424CE"/>
    <w:rsid w:val="00D42C94"/>
    <w:rsid w:val="00D47BC4"/>
    <w:rsid w:val="00D5020A"/>
    <w:rsid w:val="00D5212B"/>
    <w:rsid w:val="00D527C0"/>
    <w:rsid w:val="00D54E1A"/>
    <w:rsid w:val="00D56804"/>
    <w:rsid w:val="00D568BE"/>
    <w:rsid w:val="00D5749A"/>
    <w:rsid w:val="00D5794E"/>
    <w:rsid w:val="00D602D3"/>
    <w:rsid w:val="00D60C32"/>
    <w:rsid w:val="00D61C0A"/>
    <w:rsid w:val="00D622C3"/>
    <w:rsid w:val="00D623A6"/>
    <w:rsid w:val="00D62B06"/>
    <w:rsid w:val="00D6314A"/>
    <w:rsid w:val="00D63944"/>
    <w:rsid w:val="00D640F1"/>
    <w:rsid w:val="00D65F0B"/>
    <w:rsid w:val="00D66019"/>
    <w:rsid w:val="00D67301"/>
    <w:rsid w:val="00D67B52"/>
    <w:rsid w:val="00D71C08"/>
    <w:rsid w:val="00D73DB7"/>
    <w:rsid w:val="00D75211"/>
    <w:rsid w:val="00D752CD"/>
    <w:rsid w:val="00D75902"/>
    <w:rsid w:val="00D775AF"/>
    <w:rsid w:val="00D80371"/>
    <w:rsid w:val="00D8068D"/>
    <w:rsid w:val="00D83D28"/>
    <w:rsid w:val="00D85714"/>
    <w:rsid w:val="00D87290"/>
    <w:rsid w:val="00D87971"/>
    <w:rsid w:val="00D87D46"/>
    <w:rsid w:val="00D87F2B"/>
    <w:rsid w:val="00D937B6"/>
    <w:rsid w:val="00D94204"/>
    <w:rsid w:val="00D94316"/>
    <w:rsid w:val="00D943CF"/>
    <w:rsid w:val="00D977CE"/>
    <w:rsid w:val="00D97A9D"/>
    <w:rsid w:val="00DA1501"/>
    <w:rsid w:val="00DA3A96"/>
    <w:rsid w:val="00DA4475"/>
    <w:rsid w:val="00DA4869"/>
    <w:rsid w:val="00DA4DDF"/>
    <w:rsid w:val="00DA6116"/>
    <w:rsid w:val="00DB045F"/>
    <w:rsid w:val="00DB081B"/>
    <w:rsid w:val="00DB0F7F"/>
    <w:rsid w:val="00DB129A"/>
    <w:rsid w:val="00DC053E"/>
    <w:rsid w:val="00DC073C"/>
    <w:rsid w:val="00DC0AEB"/>
    <w:rsid w:val="00DC139B"/>
    <w:rsid w:val="00DC24CB"/>
    <w:rsid w:val="00DC370A"/>
    <w:rsid w:val="00DC3B15"/>
    <w:rsid w:val="00DC4C61"/>
    <w:rsid w:val="00DC6B19"/>
    <w:rsid w:val="00DD14DC"/>
    <w:rsid w:val="00DD3FA7"/>
    <w:rsid w:val="00DD47E0"/>
    <w:rsid w:val="00DE0648"/>
    <w:rsid w:val="00DE1802"/>
    <w:rsid w:val="00DE1B22"/>
    <w:rsid w:val="00DE329F"/>
    <w:rsid w:val="00DE3E8D"/>
    <w:rsid w:val="00DF1A28"/>
    <w:rsid w:val="00DF1A7E"/>
    <w:rsid w:val="00DF26C5"/>
    <w:rsid w:val="00DF2C76"/>
    <w:rsid w:val="00DF4F46"/>
    <w:rsid w:val="00DF53B6"/>
    <w:rsid w:val="00DF59FF"/>
    <w:rsid w:val="00DF6C19"/>
    <w:rsid w:val="00E00469"/>
    <w:rsid w:val="00E00CF3"/>
    <w:rsid w:val="00E012AA"/>
    <w:rsid w:val="00E03157"/>
    <w:rsid w:val="00E0489E"/>
    <w:rsid w:val="00E064FC"/>
    <w:rsid w:val="00E077CB"/>
    <w:rsid w:val="00E11B95"/>
    <w:rsid w:val="00E11F7A"/>
    <w:rsid w:val="00E12A02"/>
    <w:rsid w:val="00E13AF5"/>
    <w:rsid w:val="00E147EF"/>
    <w:rsid w:val="00E2132E"/>
    <w:rsid w:val="00E219FC"/>
    <w:rsid w:val="00E24D94"/>
    <w:rsid w:val="00E270D3"/>
    <w:rsid w:val="00E27131"/>
    <w:rsid w:val="00E306B3"/>
    <w:rsid w:val="00E32248"/>
    <w:rsid w:val="00E32822"/>
    <w:rsid w:val="00E342E7"/>
    <w:rsid w:val="00E34980"/>
    <w:rsid w:val="00E369F8"/>
    <w:rsid w:val="00E36B82"/>
    <w:rsid w:val="00E36F59"/>
    <w:rsid w:val="00E414C7"/>
    <w:rsid w:val="00E4409C"/>
    <w:rsid w:val="00E45D6F"/>
    <w:rsid w:val="00E45D76"/>
    <w:rsid w:val="00E47BDC"/>
    <w:rsid w:val="00E50CD4"/>
    <w:rsid w:val="00E5144F"/>
    <w:rsid w:val="00E52777"/>
    <w:rsid w:val="00E52893"/>
    <w:rsid w:val="00E53865"/>
    <w:rsid w:val="00E54932"/>
    <w:rsid w:val="00E54958"/>
    <w:rsid w:val="00E556FC"/>
    <w:rsid w:val="00E55774"/>
    <w:rsid w:val="00E55EB5"/>
    <w:rsid w:val="00E5612E"/>
    <w:rsid w:val="00E563BB"/>
    <w:rsid w:val="00E5660D"/>
    <w:rsid w:val="00E5676B"/>
    <w:rsid w:val="00E56A0E"/>
    <w:rsid w:val="00E57C5E"/>
    <w:rsid w:val="00E60C86"/>
    <w:rsid w:val="00E61A0E"/>
    <w:rsid w:val="00E61BC8"/>
    <w:rsid w:val="00E623F9"/>
    <w:rsid w:val="00E624E9"/>
    <w:rsid w:val="00E63417"/>
    <w:rsid w:val="00E652A6"/>
    <w:rsid w:val="00E65D97"/>
    <w:rsid w:val="00E66891"/>
    <w:rsid w:val="00E730FD"/>
    <w:rsid w:val="00E730FE"/>
    <w:rsid w:val="00E73241"/>
    <w:rsid w:val="00E73CFD"/>
    <w:rsid w:val="00E740A1"/>
    <w:rsid w:val="00E74A51"/>
    <w:rsid w:val="00E751B1"/>
    <w:rsid w:val="00E75CB2"/>
    <w:rsid w:val="00E75E5E"/>
    <w:rsid w:val="00E819FF"/>
    <w:rsid w:val="00E81FFA"/>
    <w:rsid w:val="00E85AC7"/>
    <w:rsid w:val="00E86252"/>
    <w:rsid w:val="00E863AF"/>
    <w:rsid w:val="00E87660"/>
    <w:rsid w:val="00E90A66"/>
    <w:rsid w:val="00E90C91"/>
    <w:rsid w:val="00E914F2"/>
    <w:rsid w:val="00E91FED"/>
    <w:rsid w:val="00E92BB2"/>
    <w:rsid w:val="00E930CB"/>
    <w:rsid w:val="00E94062"/>
    <w:rsid w:val="00E94B18"/>
    <w:rsid w:val="00E95717"/>
    <w:rsid w:val="00E96E3E"/>
    <w:rsid w:val="00EA04A3"/>
    <w:rsid w:val="00EA1291"/>
    <w:rsid w:val="00EA28C3"/>
    <w:rsid w:val="00EA428B"/>
    <w:rsid w:val="00EA524A"/>
    <w:rsid w:val="00EA5A07"/>
    <w:rsid w:val="00EA6C2C"/>
    <w:rsid w:val="00EA73C1"/>
    <w:rsid w:val="00EB3D80"/>
    <w:rsid w:val="00EB3F47"/>
    <w:rsid w:val="00EB54F6"/>
    <w:rsid w:val="00EB65F9"/>
    <w:rsid w:val="00EC0F55"/>
    <w:rsid w:val="00EC134A"/>
    <w:rsid w:val="00EC1B12"/>
    <w:rsid w:val="00EC1B77"/>
    <w:rsid w:val="00EC1D14"/>
    <w:rsid w:val="00EC2A35"/>
    <w:rsid w:val="00EC5DED"/>
    <w:rsid w:val="00ED09BE"/>
    <w:rsid w:val="00ED103C"/>
    <w:rsid w:val="00ED1A8C"/>
    <w:rsid w:val="00ED2C57"/>
    <w:rsid w:val="00ED39D3"/>
    <w:rsid w:val="00ED41DB"/>
    <w:rsid w:val="00ED5092"/>
    <w:rsid w:val="00ED52C3"/>
    <w:rsid w:val="00ED6081"/>
    <w:rsid w:val="00EE07A9"/>
    <w:rsid w:val="00EE1172"/>
    <w:rsid w:val="00EE18CC"/>
    <w:rsid w:val="00EE2460"/>
    <w:rsid w:val="00EE368A"/>
    <w:rsid w:val="00EE638A"/>
    <w:rsid w:val="00EF08D7"/>
    <w:rsid w:val="00EF0EB9"/>
    <w:rsid w:val="00EF1589"/>
    <w:rsid w:val="00EF7114"/>
    <w:rsid w:val="00EF7A4E"/>
    <w:rsid w:val="00F007D7"/>
    <w:rsid w:val="00F02AE3"/>
    <w:rsid w:val="00F03741"/>
    <w:rsid w:val="00F05BCC"/>
    <w:rsid w:val="00F06C1B"/>
    <w:rsid w:val="00F1325E"/>
    <w:rsid w:val="00F16055"/>
    <w:rsid w:val="00F168A6"/>
    <w:rsid w:val="00F17333"/>
    <w:rsid w:val="00F17D02"/>
    <w:rsid w:val="00F17E1A"/>
    <w:rsid w:val="00F20704"/>
    <w:rsid w:val="00F22DF8"/>
    <w:rsid w:val="00F2435A"/>
    <w:rsid w:val="00F24422"/>
    <w:rsid w:val="00F251D8"/>
    <w:rsid w:val="00F319C8"/>
    <w:rsid w:val="00F3373F"/>
    <w:rsid w:val="00F339B9"/>
    <w:rsid w:val="00F3488F"/>
    <w:rsid w:val="00F351B5"/>
    <w:rsid w:val="00F35235"/>
    <w:rsid w:val="00F352A5"/>
    <w:rsid w:val="00F368EC"/>
    <w:rsid w:val="00F36A71"/>
    <w:rsid w:val="00F36D7D"/>
    <w:rsid w:val="00F37734"/>
    <w:rsid w:val="00F42029"/>
    <w:rsid w:val="00F42FAA"/>
    <w:rsid w:val="00F43394"/>
    <w:rsid w:val="00F43CD1"/>
    <w:rsid w:val="00F45351"/>
    <w:rsid w:val="00F45620"/>
    <w:rsid w:val="00F50376"/>
    <w:rsid w:val="00F51F5F"/>
    <w:rsid w:val="00F53F66"/>
    <w:rsid w:val="00F54E55"/>
    <w:rsid w:val="00F63765"/>
    <w:rsid w:val="00F66066"/>
    <w:rsid w:val="00F70C0C"/>
    <w:rsid w:val="00F71CEC"/>
    <w:rsid w:val="00F7305B"/>
    <w:rsid w:val="00F73B43"/>
    <w:rsid w:val="00F73C6B"/>
    <w:rsid w:val="00F763E7"/>
    <w:rsid w:val="00F76423"/>
    <w:rsid w:val="00F83BB8"/>
    <w:rsid w:val="00F87CB0"/>
    <w:rsid w:val="00F92253"/>
    <w:rsid w:val="00F92569"/>
    <w:rsid w:val="00F92E2C"/>
    <w:rsid w:val="00F96612"/>
    <w:rsid w:val="00FA0CB2"/>
    <w:rsid w:val="00FA28A3"/>
    <w:rsid w:val="00FA3FD9"/>
    <w:rsid w:val="00FA48C3"/>
    <w:rsid w:val="00FA4934"/>
    <w:rsid w:val="00FA5D70"/>
    <w:rsid w:val="00FA5F28"/>
    <w:rsid w:val="00FA6D3D"/>
    <w:rsid w:val="00FB323A"/>
    <w:rsid w:val="00FB3CFE"/>
    <w:rsid w:val="00FB5B6F"/>
    <w:rsid w:val="00FC06E3"/>
    <w:rsid w:val="00FC1A5F"/>
    <w:rsid w:val="00FC24F5"/>
    <w:rsid w:val="00FC353A"/>
    <w:rsid w:val="00FC67A0"/>
    <w:rsid w:val="00FC6C0B"/>
    <w:rsid w:val="00FD0FB1"/>
    <w:rsid w:val="00FD5688"/>
    <w:rsid w:val="00FD6326"/>
    <w:rsid w:val="00FD78C7"/>
    <w:rsid w:val="00FE03EA"/>
    <w:rsid w:val="00FE0597"/>
    <w:rsid w:val="00FE11B1"/>
    <w:rsid w:val="00FE20D6"/>
    <w:rsid w:val="00FE3A7A"/>
    <w:rsid w:val="00FE59FC"/>
    <w:rsid w:val="00FE6053"/>
    <w:rsid w:val="00FE61B6"/>
    <w:rsid w:val="00FF005B"/>
    <w:rsid w:val="00FF6394"/>
    <w:rsid w:val="00FF6940"/>
    <w:rsid w:val="00FF72C9"/>
    <w:rsid w:val="00FF77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2AEE"/>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eastAsia="en-US"/>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qFormat/>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2"/>
      </w:numPr>
      <w:overflowPunct w:val="0"/>
      <w:autoSpaceDE w:val="0"/>
      <w:autoSpaceDN w:val="0"/>
      <w:adjustRightInd w:val="0"/>
      <w:spacing w:after="120"/>
      <w:jc w:val="both"/>
      <w:textAlignment w:val="baseline"/>
    </w:pPr>
    <w:rPr>
      <w:rFonts w:eastAsia="MS Mincho"/>
      <w:szCs w:val="20"/>
      <w:lang w:eastAsia="x-none"/>
    </w:rPr>
  </w:style>
  <w:style w:type="paragraph" w:customStyle="1" w:styleId="Style1">
    <w:name w:val="Style1"/>
    <w:basedOn w:val="Normal"/>
    <w:link w:val="Style1Char"/>
    <w:qFormat/>
    <w:rsid w:val="00874CF4"/>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qFormat/>
    <w:rsid w:val="00E863AF"/>
    <w:pPr>
      <w:spacing w:before="100" w:beforeAutospacing="1" w:after="100" w:afterAutospacing="1"/>
    </w:pPr>
  </w:style>
  <w:style w:type="paragraph" w:customStyle="1" w:styleId="00Text">
    <w:name w:val="00_Text"/>
    <w:basedOn w:val="Normal"/>
    <w:link w:val="00TextChar"/>
    <w:qFormat/>
    <w:rsid w:val="006C2364"/>
    <w:pPr>
      <w:spacing w:after="100" w:afterAutospacing="1" w:line="264" w:lineRule="auto"/>
      <w:jc w:val="both"/>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 w:type="paragraph" w:customStyle="1" w:styleId="xmsonormal">
    <w:name w:val="x_msonormal"/>
    <w:basedOn w:val="Normal"/>
    <w:uiPriority w:val="99"/>
    <w:qFormat/>
    <w:rsid w:val="0047202B"/>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qFormat/>
    <w:rsid w:val="00465F20"/>
    <w:pPr>
      <w:numPr>
        <w:ilvl w:val="1"/>
        <w:numId w:val="4"/>
      </w:numPr>
      <w:tabs>
        <w:tab w:val="left" w:pos="1440"/>
      </w:tabs>
    </w:pPr>
    <w:rPr>
      <w:rFonts w:ascii="Times" w:eastAsia="Batang" w:hAnsi="Times"/>
      <w:sz w:val="20"/>
      <w:szCs w:val="20"/>
      <w:lang w:eastAsia="en-US"/>
    </w:rPr>
  </w:style>
  <w:style w:type="paragraph" w:customStyle="1" w:styleId="tal0">
    <w:name w:val="tal"/>
    <w:basedOn w:val="Normal"/>
    <w:rsid w:val="002D08EE"/>
    <w:pPr>
      <w:spacing w:before="100" w:beforeAutospacing="1" w:after="100" w:afterAutospacing="1"/>
    </w:pPr>
    <w:rPr>
      <w:rFonts w:ascii="Calibri" w:eastAsiaTheme="minorHAnsi" w:hAnsi="Calibri" w:cs="Calibri"/>
      <w:sz w:val="22"/>
      <w:szCs w:val="22"/>
      <w:lang w:eastAsia="en-US"/>
    </w:rPr>
  </w:style>
  <w:style w:type="numbering" w:customStyle="1" w:styleId="CurrentList1">
    <w:name w:val="Current List1"/>
    <w:uiPriority w:val="99"/>
    <w:rsid w:val="002349D8"/>
    <w:pPr>
      <w:numPr>
        <w:numId w:val="6"/>
      </w:numPr>
    </w:pPr>
  </w:style>
  <w:style w:type="numbering" w:customStyle="1" w:styleId="CurrentList2">
    <w:name w:val="Current List2"/>
    <w:uiPriority w:val="99"/>
    <w:rsid w:val="0067794B"/>
    <w:pPr>
      <w:numPr>
        <w:numId w:val="8"/>
      </w:numPr>
    </w:pPr>
  </w:style>
  <w:style w:type="paragraph" w:styleId="Revision">
    <w:name w:val="Revision"/>
    <w:hidden/>
    <w:uiPriority w:val="99"/>
    <w:semiHidden/>
    <w:rsid w:val="00193C5D"/>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10653444">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12101358">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83980812">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170749870">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282689231">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 w:id="1942688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image" Target="cid:image001.png@01D86B95.47F0C450" TargetMode="Externa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cid:image002.png@01D86B95.47F0C450" TargetMode="External"/><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3C9C9D-73DB-3048-8A33-D607BA0A1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359</TotalTime>
  <Pages>5</Pages>
  <Words>2621</Words>
  <Characters>14942</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Sigen Ye (Apple)</cp:lastModifiedBy>
  <cp:revision>19</cp:revision>
  <dcterms:created xsi:type="dcterms:W3CDTF">2022-08-08T17:58:00Z</dcterms:created>
  <dcterms:modified xsi:type="dcterms:W3CDTF">2023-02-17T20:40:00Z</dcterms:modified>
</cp:coreProperties>
</file>